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6" w:rsidRDefault="008A6A76" w:rsidP="008A6A7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C1130B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8A6A76" w:rsidRPr="00C1130B" w:rsidRDefault="008A6A76" w:rsidP="008A6A76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8A6A76" w:rsidRDefault="008A6A76" w:rsidP="008A6A76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>Солнечного муниципального района</w:t>
      </w:r>
    </w:p>
    <w:p w:rsidR="008A6A76" w:rsidRDefault="008A6A76" w:rsidP="008A6A76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EB292D">
        <w:rPr>
          <w:rFonts w:ascii="Times New Roman" w:hAnsi="Times New Roman"/>
          <w:sz w:val="28"/>
          <w:szCs w:val="28"/>
          <w:u w:val="single"/>
        </w:rPr>
        <w:tab/>
      </w:r>
      <w:r w:rsidRPr="00EB292D">
        <w:rPr>
          <w:rFonts w:ascii="Times New Roman" w:hAnsi="Times New Roman"/>
          <w:sz w:val="28"/>
          <w:szCs w:val="28"/>
          <w:u w:val="single"/>
        </w:rPr>
        <w:tab/>
      </w:r>
      <w:r w:rsidRPr="00EB292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15A98">
        <w:rPr>
          <w:rFonts w:ascii="Times New Roman" w:hAnsi="Times New Roman"/>
          <w:sz w:val="28"/>
          <w:szCs w:val="28"/>
        </w:rPr>
        <w:t>Н.А. Быструшкина</w:t>
      </w:r>
    </w:p>
    <w:p w:rsidR="00B04EDC" w:rsidRDefault="00B04EDC" w:rsidP="008A6A76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</w:p>
    <w:p w:rsidR="008A6A76" w:rsidRPr="00B04EDC" w:rsidRDefault="008A6A76" w:rsidP="008A6A76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04EDC">
        <w:rPr>
          <w:rFonts w:ascii="Times New Roman" w:hAnsi="Times New Roman"/>
          <w:sz w:val="28"/>
          <w:szCs w:val="28"/>
          <w:u w:val="single"/>
        </w:rPr>
        <w:t>«___»</w:t>
      </w:r>
      <w:r w:rsidR="00B04EDC" w:rsidRPr="00B04EDC">
        <w:rPr>
          <w:rFonts w:ascii="Times New Roman" w:hAnsi="Times New Roman"/>
          <w:sz w:val="28"/>
          <w:szCs w:val="28"/>
          <w:u w:val="single"/>
        </w:rPr>
        <w:t>____</w:t>
      </w:r>
      <w:r w:rsidRPr="00B04EDC">
        <w:rPr>
          <w:rFonts w:ascii="Times New Roman" w:hAnsi="Times New Roman"/>
          <w:sz w:val="28"/>
          <w:szCs w:val="28"/>
          <w:u w:val="single"/>
        </w:rPr>
        <w:t xml:space="preserve"> ____________ 202</w:t>
      </w:r>
      <w:r w:rsidR="00B15A98">
        <w:rPr>
          <w:rFonts w:ascii="Times New Roman" w:hAnsi="Times New Roman"/>
          <w:sz w:val="28"/>
          <w:szCs w:val="28"/>
          <w:u w:val="single"/>
        </w:rPr>
        <w:t>1</w:t>
      </w:r>
      <w:r w:rsidRPr="00B04EDC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FA364F" w:rsidRDefault="00FA364F" w:rsidP="00DE4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="75" w:tblpY="-705"/>
        <w:tblW w:w="10309" w:type="dxa"/>
        <w:tblLayout w:type="fixed"/>
        <w:tblLook w:val="0000"/>
      </w:tblPr>
      <w:tblGrid>
        <w:gridCol w:w="10309"/>
      </w:tblGrid>
      <w:tr w:rsidR="00FA364F" w:rsidRPr="00595E08" w:rsidTr="00771667">
        <w:trPr>
          <w:trHeight w:val="68"/>
        </w:trPr>
        <w:tc>
          <w:tcPr>
            <w:tcW w:w="10309" w:type="dxa"/>
          </w:tcPr>
          <w:p w:rsidR="00FA364F" w:rsidRPr="00595E08" w:rsidRDefault="00FA364F" w:rsidP="00375410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4F" w:rsidRPr="00595E08" w:rsidTr="00375410">
        <w:trPr>
          <w:cantSplit/>
          <w:trHeight w:val="610"/>
        </w:trPr>
        <w:tc>
          <w:tcPr>
            <w:tcW w:w="10309" w:type="dxa"/>
          </w:tcPr>
          <w:p w:rsidR="00FA364F" w:rsidRPr="00595E08" w:rsidRDefault="00FA364F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E08"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</w:t>
            </w:r>
          </w:p>
          <w:p w:rsidR="00FA364F" w:rsidRDefault="00FA364F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E08">
              <w:rPr>
                <w:rFonts w:ascii="Times New Roman" w:hAnsi="Times New Roman"/>
                <w:b/>
                <w:sz w:val="28"/>
                <w:szCs w:val="28"/>
              </w:rPr>
              <w:t>СОЛНЕЧНОГО МУНИЦ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95E08">
              <w:rPr>
                <w:rFonts w:ascii="Times New Roman" w:hAnsi="Times New Roman"/>
                <w:b/>
                <w:sz w:val="28"/>
                <w:szCs w:val="28"/>
              </w:rPr>
              <w:t>ПАЛЬНОГО РАЙОНА</w:t>
            </w:r>
          </w:p>
          <w:p w:rsidR="00FA364F" w:rsidRPr="00595E08" w:rsidRDefault="00FA364F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Хабаровского края</w:t>
            </w:r>
          </w:p>
        </w:tc>
      </w:tr>
      <w:tr w:rsidR="00FA364F" w:rsidRPr="00DE3D8B" w:rsidTr="00375410">
        <w:trPr>
          <w:cantSplit/>
          <w:trHeight w:val="220"/>
        </w:trPr>
        <w:tc>
          <w:tcPr>
            <w:tcW w:w="10309" w:type="dxa"/>
          </w:tcPr>
          <w:p w:rsidR="00FA364F" w:rsidRPr="00DE3D8B" w:rsidRDefault="00FB5C30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C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9" style="position:absolute;left:0;text-align:left;flip:y;z-index:251663360;visibility:visible;mso-position-horizontal-relative:text;mso-position-vertical-relative:text" from="39.2pt,5.55pt" to="471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" strokeweight="3pt"/>
              </w:pict>
            </w:r>
          </w:p>
        </w:tc>
      </w:tr>
      <w:tr w:rsidR="00FA364F" w:rsidRPr="00DE3D8B" w:rsidTr="00375410">
        <w:trPr>
          <w:cantSplit/>
          <w:trHeight w:val="625"/>
        </w:trPr>
        <w:tc>
          <w:tcPr>
            <w:tcW w:w="10309" w:type="dxa"/>
          </w:tcPr>
          <w:p w:rsidR="00FA364F" w:rsidRDefault="00FA364F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D8B">
              <w:rPr>
                <w:rFonts w:ascii="Times New Roman" w:hAnsi="Times New Roman"/>
                <w:noProof/>
                <w:sz w:val="24"/>
                <w:szCs w:val="24"/>
              </w:rPr>
              <w:t>Ленина ул., д. 23, р.п. Солнечный Хабаровского края, 682711</w:t>
            </w:r>
          </w:p>
          <w:p w:rsidR="00FA364F" w:rsidRPr="00DE3D8B" w:rsidRDefault="00FA364F" w:rsidP="00473952">
            <w:pPr>
              <w:tabs>
                <w:tab w:val="left" w:pos="851"/>
                <w:tab w:val="left" w:pos="1276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-mail: </w:t>
            </w:r>
            <w:r w:rsidRPr="00DE3D8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kspsoln@mail.ru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DE3D8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 (42146)2-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61-24</w:t>
            </w:r>
          </w:p>
        </w:tc>
      </w:tr>
    </w:tbl>
    <w:p w:rsidR="00FA364F" w:rsidRPr="008847D6" w:rsidRDefault="00FA364F" w:rsidP="00FA3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>ЗАКЛЮЧЕНИЕ</w:t>
      </w:r>
    </w:p>
    <w:p w:rsidR="00FA364F" w:rsidRDefault="00FA364F" w:rsidP="00FA3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64F" w:rsidRDefault="005609BB" w:rsidP="00FA3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64F">
        <w:rPr>
          <w:rFonts w:ascii="Times New Roman" w:hAnsi="Times New Roman"/>
          <w:sz w:val="28"/>
          <w:szCs w:val="28"/>
        </w:rPr>
        <w:t xml:space="preserve">  </w:t>
      </w:r>
      <w:r w:rsidR="00B15A98">
        <w:rPr>
          <w:rFonts w:ascii="Times New Roman" w:hAnsi="Times New Roman"/>
          <w:sz w:val="28"/>
          <w:szCs w:val="28"/>
        </w:rPr>
        <w:t>марта</w:t>
      </w:r>
      <w:r w:rsidR="00FA364F">
        <w:rPr>
          <w:rFonts w:ascii="Times New Roman" w:hAnsi="Times New Roman"/>
          <w:sz w:val="28"/>
          <w:szCs w:val="28"/>
        </w:rPr>
        <w:t xml:space="preserve"> 20</w:t>
      </w:r>
      <w:r w:rsidR="00A00238">
        <w:rPr>
          <w:rFonts w:ascii="Times New Roman" w:hAnsi="Times New Roman"/>
          <w:sz w:val="28"/>
          <w:szCs w:val="28"/>
        </w:rPr>
        <w:t>2</w:t>
      </w:r>
      <w:r w:rsidR="00B15A98">
        <w:rPr>
          <w:rFonts w:ascii="Times New Roman" w:hAnsi="Times New Roman"/>
          <w:sz w:val="28"/>
          <w:szCs w:val="28"/>
        </w:rPr>
        <w:t>1</w:t>
      </w:r>
      <w:r w:rsidR="00FA364F" w:rsidRPr="00A2148D">
        <w:rPr>
          <w:rFonts w:ascii="Times New Roman" w:hAnsi="Times New Roman"/>
          <w:sz w:val="28"/>
          <w:szCs w:val="28"/>
        </w:rPr>
        <w:t xml:space="preserve"> года</w:t>
      </w:r>
      <w:r w:rsidR="00FA364F" w:rsidRPr="00CA6D9A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</w:r>
      <w:r w:rsidR="00A00238">
        <w:rPr>
          <w:rFonts w:ascii="Times New Roman" w:hAnsi="Times New Roman"/>
          <w:sz w:val="28"/>
          <w:szCs w:val="28"/>
        </w:rPr>
        <w:tab/>
        <w:t xml:space="preserve">    </w:t>
      </w:r>
      <w:r w:rsidR="00160B00">
        <w:rPr>
          <w:rFonts w:ascii="Times New Roman" w:hAnsi="Times New Roman"/>
          <w:sz w:val="28"/>
          <w:szCs w:val="28"/>
        </w:rPr>
        <w:t xml:space="preserve">     </w:t>
      </w:r>
      <w:r w:rsidR="00A00238">
        <w:rPr>
          <w:rFonts w:ascii="Times New Roman" w:hAnsi="Times New Roman"/>
          <w:sz w:val="28"/>
          <w:szCs w:val="28"/>
        </w:rPr>
        <w:t xml:space="preserve">       № 2-э/202</w:t>
      </w:r>
      <w:r w:rsidR="00B15A98">
        <w:rPr>
          <w:rFonts w:ascii="Times New Roman" w:hAnsi="Times New Roman"/>
          <w:sz w:val="28"/>
          <w:szCs w:val="28"/>
        </w:rPr>
        <w:t>1</w:t>
      </w:r>
    </w:p>
    <w:p w:rsidR="00FA364F" w:rsidRPr="00300138" w:rsidRDefault="00FA364F" w:rsidP="00FA3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38">
        <w:rPr>
          <w:rFonts w:ascii="Times New Roman" w:hAnsi="Times New Roman"/>
          <w:sz w:val="24"/>
          <w:szCs w:val="24"/>
        </w:rPr>
        <w:t>р.п. Солнечный</w:t>
      </w:r>
    </w:p>
    <w:p w:rsidR="00FA364F" w:rsidRDefault="00FA364F" w:rsidP="00FA3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4F" w:rsidRPr="00300138" w:rsidRDefault="00DE4274" w:rsidP="00DE4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FA364F" w:rsidRPr="00300138">
        <w:rPr>
          <w:rFonts w:ascii="Times New Roman" w:hAnsi="Times New Roman"/>
          <w:sz w:val="28"/>
          <w:szCs w:val="28"/>
        </w:rPr>
        <w:t xml:space="preserve">о результатам </w:t>
      </w:r>
      <w:r w:rsidR="00C31918">
        <w:rPr>
          <w:rFonts w:ascii="Times New Roman" w:hAnsi="Times New Roman"/>
          <w:sz w:val="28"/>
          <w:szCs w:val="28"/>
        </w:rPr>
        <w:t xml:space="preserve">проведения </w:t>
      </w:r>
      <w:r w:rsidR="00FA364F" w:rsidRPr="00300138">
        <w:rPr>
          <w:rFonts w:ascii="Times New Roman" w:hAnsi="Times New Roman"/>
          <w:sz w:val="28"/>
          <w:szCs w:val="28"/>
        </w:rPr>
        <w:t>вн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>ешней проверки</w:t>
      </w:r>
      <w:r w:rsidR="00430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>годового отчета об исполнении бюджета</w:t>
      </w:r>
      <w:r w:rsidR="00640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6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</w:t>
      </w:r>
      <w:r w:rsidR="00FA364F">
        <w:rPr>
          <w:rFonts w:ascii="Times New Roman" w:eastAsia="Times New Roman" w:hAnsi="Times New Roman"/>
          <w:sz w:val="28"/>
          <w:szCs w:val="28"/>
          <w:lang w:eastAsia="ru-RU"/>
        </w:rPr>
        <w:t>Горин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0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B15A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364F" w:rsidRPr="00300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A6A7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</w:t>
      </w:r>
      <w:r w:rsidR="00C31918">
        <w:rPr>
          <w:rFonts w:ascii="Times New Roman" w:eastAsia="Times New Roman" w:hAnsi="Times New Roman"/>
          <w:sz w:val="28"/>
          <w:szCs w:val="28"/>
          <w:lang w:eastAsia="ru-RU"/>
        </w:rPr>
        <w:t>внешнюю проверку бюджетной отчетности администрации сельского п</w:t>
      </w:r>
      <w:r w:rsidR="00B15A98">
        <w:rPr>
          <w:rFonts w:ascii="Times New Roman" w:eastAsia="Times New Roman" w:hAnsi="Times New Roman"/>
          <w:sz w:val="28"/>
          <w:szCs w:val="28"/>
          <w:lang w:eastAsia="ru-RU"/>
        </w:rPr>
        <w:t>оселения «Поселок Горин» за 2020</w:t>
      </w:r>
      <w:r w:rsidR="00C31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FA364F" w:rsidRDefault="00FA364F" w:rsidP="00C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9A" w:rsidRPr="00515A59" w:rsidRDefault="00CA6D9A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61">
        <w:rPr>
          <w:rFonts w:ascii="Times New Roman" w:hAnsi="Times New Roman"/>
          <w:sz w:val="28"/>
          <w:szCs w:val="28"/>
        </w:rPr>
        <w:t xml:space="preserve">1. </w:t>
      </w:r>
      <w:r w:rsidRPr="00204B61">
        <w:rPr>
          <w:rFonts w:ascii="Times New Roman" w:hAnsi="Times New Roman"/>
          <w:sz w:val="28"/>
          <w:szCs w:val="28"/>
          <w:u w:val="single"/>
        </w:rPr>
        <w:t>Основание для проведения экспертно-аналитического мероприятия</w:t>
      </w:r>
      <w:r w:rsidRPr="00204B61">
        <w:rPr>
          <w:rFonts w:ascii="Times New Roman" w:hAnsi="Times New Roman"/>
          <w:sz w:val="28"/>
          <w:szCs w:val="28"/>
        </w:rPr>
        <w:t>:</w:t>
      </w:r>
      <w:r w:rsidRPr="00515A59">
        <w:rPr>
          <w:rFonts w:ascii="Times New Roman" w:hAnsi="Times New Roman"/>
          <w:sz w:val="28"/>
          <w:szCs w:val="28"/>
        </w:rPr>
        <w:t xml:space="preserve"> пункт </w:t>
      </w:r>
      <w:r w:rsidR="00547883">
        <w:rPr>
          <w:rFonts w:ascii="Times New Roman" w:hAnsi="Times New Roman"/>
          <w:sz w:val="28"/>
          <w:szCs w:val="28"/>
        </w:rPr>
        <w:t>1.</w:t>
      </w:r>
      <w:r w:rsidR="00A00238">
        <w:rPr>
          <w:rFonts w:ascii="Times New Roman" w:hAnsi="Times New Roman"/>
          <w:sz w:val="28"/>
          <w:szCs w:val="28"/>
        </w:rPr>
        <w:t>9</w:t>
      </w:r>
      <w:r w:rsidR="00DB25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15A59">
        <w:rPr>
          <w:rFonts w:ascii="Times New Roman" w:hAnsi="Times New Roman"/>
          <w:sz w:val="28"/>
          <w:szCs w:val="28"/>
        </w:rPr>
        <w:t>Плана работы Контрольно-счетной палаты Солнечн</w:t>
      </w:r>
      <w:r w:rsidR="00A00238">
        <w:rPr>
          <w:rFonts w:ascii="Times New Roman" w:hAnsi="Times New Roman"/>
          <w:sz w:val="28"/>
          <w:szCs w:val="28"/>
        </w:rPr>
        <w:t>ого муниципального района на 202</w:t>
      </w:r>
      <w:r w:rsidR="00B15A98">
        <w:rPr>
          <w:rFonts w:ascii="Times New Roman" w:hAnsi="Times New Roman"/>
          <w:sz w:val="28"/>
          <w:szCs w:val="28"/>
        </w:rPr>
        <w:t>1</w:t>
      </w:r>
      <w:r w:rsidRPr="00515A59">
        <w:rPr>
          <w:rFonts w:ascii="Times New Roman" w:hAnsi="Times New Roman"/>
          <w:sz w:val="28"/>
          <w:szCs w:val="28"/>
        </w:rPr>
        <w:t xml:space="preserve"> год</w:t>
      </w:r>
      <w:r w:rsidR="00204B61">
        <w:rPr>
          <w:rFonts w:ascii="Times New Roman" w:hAnsi="Times New Roman"/>
          <w:sz w:val="28"/>
          <w:szCs w:val="28"/>
        </w:rPr>
        <w:t>.</w:t>
      </w:r>
    </w:p>
    <w:p w:rsidR="00E3304E" w:rsidRDefault="00CA6D9A" w:rsidP="00E33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61">
        <w:rPr>
          <w:rFonts w:ascii="Times New Roman" w:hAnsi="Times New Roman"/>
          <w:sz w:val="28"/>
          <w:szCs w:val="28"/>
        </w:rPr>
        <w:t xml:space="preserve">2. </w:t>
      </w:r>
      <w:r w:rsidRPr="00204B61">
        <w:rPr>
          <w:rFonts w:ascii="Times New Roman" w:hAnsi="Times New Roman"/>
          <w:sz w:val="28"/>
          <w:szCs w:val="28"/>
          <w:u w:val="single"/>
        </w:rPr>
        <w:t>Предмет экспертно-аналитического мероприятия</w:t>
      </w:r>
      <w:r w:rsidRPr="00204B61">
        <w:rPr>
          <w:rFonts w:ascii="Times New Roman" w:hAnsi="Times New Roman"/>
          <w:sz w:val="28"/>
          <w:szCs w:val="28"/>
        </w:rPr>
        <w:t>:</w:t>
      </w:r>
      <w:r w:rsidRPr="00515A59">
        <w:rPr>
          <w:rFonts w:ascii="Times New Roman" w:hAnsi="Times New Roman"/>
          <w:sz w:val="28"/>
          <w:szCs w:val="28"/>
        </w:rPr>
        <w:t xml:space="preserve"> </w:t>
      </w:r>
      <w:r w:rsidR="00E3304E">
        <w:rPr>
          <w:rFonts w:ascii="Times New Roman" w:hAnsi="Times New Roman"/>
          <w:sz w:val="28"/>
          <w:szCs w:val="28"/>
        </w:rPr>
        <w:t>Б</w:t>
      </w:r>
      <w:r w:rsidR="00E3304E" w:rsidRPr="00B2082C">
        <w:rPr>
          <w:rFonts w:ascii="Times New Roman" w:hAnsi="Times New Roman"/>
          <w:sz w:val="28"/>
          <w:szCs w:val="28"/>
        </w:rPr>
        <w:t>юджетная отчетность главн</w:t>
      </w:r>
      <w:r w:rsidR="00E3304E">
        <w:rPr>
          <w:rFonts w:ascii="Times New Roman" w:hAnsi="Times New Roman"/>
          <w:sz w:val="28"/>
          <w:szCs w:val="28"/>
        </w:rPr>
        <w:t>ого распорядителя бюджетных средств, главного администратора доходов и главного администратора источников финансирования дефицита бюджета поселения</w:t>
      </w:r>
      <w:r w:rsidR="00E3304E" w:rsidRPr="00B2082C">
        <w:rPr>
          <w:rFonts w:ascii="Times New Roman" w:hAnsi="Times New Roman"/>
          <w:sz w:val="28"/>
          <w:szCs w:val="28"/>
        </w:rPr>
        <w:t xml:space="preserve"> </w:t>
      </w:r>
      <w:r w:rsidR="004B3DA7">
        <w:rPr>
          <w:rFonts w:ascii="Times New Roman" w:hAnsi="Times New Roman"/>
          <w:sz w:val="28"/>
          <w:szCs w:val="28"/>
        </w:rPr>
        <w:t xml:space="preserve">(далее - главного администратора бюджетных средств) </w:t>
      </w:r>
      <w:r w:rsidR="00E3304E">
        <w:rPr>
          <w:rFonts w:ascii="Times New Roman" w:hAnsi="Times New Roman"/>
          <w:sz w:val="28"/>
          <w:szCs w:val="28"/>
        </w:rPr>
        <w:t xml:space="preserve">– администрации сельского поселения «Поселок Горин» </w:t>
      </w:r>
      <w:r w:rsidR="00E3304E" w:rsidRPr="00B2082C">
        <w:rPr>
          <w:rFonts w:ascii="Times New Roman" w:hAnsi="Times New Roman"/>
          <w:sz w:val="28"/>
          <w:szCs w:val="28"/>
        </w:rPr>
        <w:t>за 20</w:t>
      </w:r>
      <w:r w:rsidR="00B15A98">
        <w:rPr>
          <w:rFonts w:ascii="Times New Roman" w:hAnsi="Times New Roman"/>
          <w:sz w:val="28"/>
          <w:szCs w:val="28"/>
        </w:rPr>
        <w:t>20</w:t>
      </w:r>
      <w:r w:rsidR="00E3304E">
        <w:rPr>
          <w:rFonts w:ascii="Times New Roman" w:hAnsi="Times New Roman"/>
          <w:sz w:val="28"/>
          <w:szCs w:val="28"/>
        </w:rPr>
        <w:t xml:space="preserve"> год; Годовой отчет об исполнении бюджета  сельского поселения «Поселок Горин» за 20</w:t>
      </w:r>
      <w:r w:rsidR="00B15A98">
        <w:rPr>
          <w:rFonts w:ascii="Times New Roman" w:hAnsi="Times New Roman"/>
          <w:sz w:val="28"/>
          <w:szCs w:val="28"/>
        </w:rPr>
        <w:t>20</w:t>
      </w:r>
      <w:r w:rsidR="00E3304E">
        <w:rPr>
          <w:rFonts w:ascii="Times New Roman" w:hAnsi="Times New Roman"/>
          <w:sz w:val="28"/>
          <w:szCs w:val="28"/>
        </w:rPr>
        <w:t xml:space="preserve"> год; нормативные правовые акты органов местного самоуправления, другие документы, регламентирующие использование средств бюджета поселения </w:t>
      </w:r>
      <w:r w:rsidR="000853F0">
        <w:rPr>
          <w:rFonts w:ascii="Times New Roman" w:hAnsi="Times New Roman"/>
          <w:sz w:val="28"/>
          <w:szCs w:val="28"/>
        </w:rPr>
        <w:t>в</w:t>
      </w:r>
      <w:r w:rsidR="00B15A98">
        <w:rPr>
          <w:rFonts w:ascii="Times New Roman" w:hAnsi="Times New Roman"/>
          <w:sz w:val="28"/>
          <w:szCs w:val="28"/>
        </w:rPr>
        <w:t xml:space="preserve"> 2020</w:t>
      </w:r>
      <w:r w:rsidR="00E3304E">
        <w:rPr>
          <w:rFonts w:ascii="Times New Roman" w:hAnsi="Times New Roman"/>
          <w:sz w:val="28"/>
          <w:szCs w:val="28"/>
        </w:rPr>
        <w:t xml:space="preserve"> год</w:t>
      </w:r>
      <w:r w:rsidR="000853F0">
        <w:rPr>
          <w:rFonts w:ascii="Times New Roman" w:hAnsi="Times New Roman"/>
          <w:sz w:val="28"/>
          <w:szCs w:val="28"/>
        </w:rPr>
        <w:t>у</w:t>
      </w:r>
      <w:r w:rsidR="00E3304E">
        <w:rPr>
          <w:rFonts w:ascii="Times New Roman" w:hAnsi="Times New Roman"/>
          <w:sz w:val="28"/>
          <w:szCs w:val="28"/>
        </w:rPr>
        <w:t xml:space="preserve">. </w:t>
      </w:r>
      <w:r w:rsidR="00E3304E" w:rsidRPr="00B2082C">
        <w:rPr>
          <w:rFonts w:ascii="Times New Roman" w:hAnsi="Times New Roman"/>
          <w:sz w:val="28"/>
          <w:szCs w:val="28"/>
        </w:rPr>
        <w:t xml:space="preserve"> </w:t>
      </w:r>
    </w:p>
    <w:p w:rsidR="00CA6D9A" w:rsidRDefault="00CA6D9A" w:rsidP="00156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61">
        <w:rPr>
          <w:rFonts w:ascii="Times New Roman" w:hAnsi="Times New Roman"/>
          <w:sz w:val="28"/>
          <w:szCs w:val="28"/>
        </w:rPr>
        <w:t>3.</w:t>
      </w:r>
      <w:r w:rsidRPr="00204B61">
        <w:rPr>
          <w:rFonts w:ascii="Times New Roman" w:hAnsi="Times New Roman"/>
          <w:sz w:val="28"/>
          <w:szCs w:val="28"/>
          <w:u w:val="single"/>
        </w:rPr>
        <w:t>Объекты экспертно-аналитического мероприятия:</w:t>
      </w:r>
      <w:r w:rsidRPr="00515A59">
        <w:rPr>
          <w:rFonts w:ascii="Times New Roman" w:hAnsi="Times New Roman"/>
          <w:sz w:val="28"/>
          <w:szCs w:val="28"/>
        </w:rPr>
        <w:t xml:space="preserve"> администрация </w:t>
      </w:r>
      <w:r w:rsidR="000072D0">
        <w:rPr>
          <w:rFonts w:ascii="Times New Roman" w:hAnsi="Times New Roman"/>
          <w:sz w:val="28"/>
          <w:szCs w:val="28"/>
        </w:rPr>
        <w:t>сельского</w:t>
      </w:r>
      <w:r w:rsidR="00DB40C2" w:rsidRPr="00DB40C2">
        <w:rPr>
          <w:rFonts w:ascii="Times New Roman" w:hAnsi="Times New Roman"/>
          <w:sz w:val="28"/>
          <w:szCs w:val="28"/>
        </w:rPr>
        <w:t xml:space="preserve"> </w:t>
      </w:r>
      <w:r w:rsidRPr="00515A5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17B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622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</w:t>
      </w:r>
      <w:r w:rsidR="00560003">
        <w:rPr>
          <w:rFonts w:ascii="Times New Roman" w:eastAsia="Times New Roman" w:hAnsi="Times New Roman"/>
          <w:sz w:val="28"/>
          <w:szCs w:val="28"/>
          <w:lang w:eastAsia="ru-RU"/>
        </w:rPr>
        <w:t>Горин</w:t>
      </w:r>
      <w:r w:rsidR="00717B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475" w:rsidRPr="00B2082C" w:rsidRDefault="00CA6D9A" w:rsidP="0015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61">
        <w:rPr>
          <w:rFonts w:ascii="Times New Roman" w:hAnsi="Times New Roman"/>
          <w:sz w:val="28"/>
          <w:szCs w:val="28"/>
        </w:rPr>
        <w:t xml:space="preserve">4. </w:t>
      </w:r>
      <w:r w:rsidRPr="00204B61">
        <w:rPr>
          <w:rFonts w:ascii="Times New Roman" w:hAnsi="Times New Roman"/>
          <w:sz w:val="28"/>
          <w:szCs w:val="28"/>
          <w:u w:val="single"/>
        </w:rPr>
        <w:t>Цель мероприятия</w:t>
      </w:r>
      <w:r w:rsidR="00CC664C">
        <w:rPr>
          <w:rFonts w:ascii="Times New Roman" w:hAnsi="Times New Roman"/>
          <w:sz w:val="28"/>
          <w:szCs w:val="28"/>
        </w:rPr>
        <w:t>:</w:t>
      </w:r>
      <w:r w:rsidRPr="00515A59">
        <w:rPr>
          <w:rFonts w:ascii="Times New Roman" w:hAnsi="Times New Roman"/>
          <w:sz w:val="28"/>
          <w:szCs w:val="28"/>
        </w:rPr>
        <w:t xml:space="preserve"> </w:t>
      </w:r>
      <w:r w:rsidR="00870475">
        <w:rPr>
          <w:rFonts w:ascii="Times New Roman" w:hAnsi="Times New Roman"/>
          <w:sz w:val="28"/>
          <w:szCs w:val="28"/>
        </w:rPr>
        <w:t>Установить полноту и достоверность представленных в составе годового отчета об исполнении бюджета поселения и бюджетной отчетности главного администратора бюджетных средств документов и материалов. Установить соответствие отчета об исполнении бюджета посел</w:t>
      </w:r>
      <w:r w:rsidR="00B15A98">
        <w:rPr>
          <w:rFonts w:ascii="Times New Roman" w:hAnsi="Times New Roman"/>
          <w:sz w:val="28"/>
          <w:szCs w:val="28"/>
        </w:rPr>
        <w:t>ения за 2020</w:t>
      </w:r>
      <w:r w:rsidR="00870475">
        <w:rPr>
          <w:rFonts w:ascii="Times New Roman" w:hAnsi="Times New Roman"/>
          <w:sz w:val="28"/>
          <w:szCs w:val="28"/>
        </w:rPr>
        <w:t xml:space="preserve"> год (ф. 0503117) показателям Решения Совета депутатов поселения «О бюджете </w:t>
      </w:r>
      <w:r w:rsidR="000072D0">
        <w:rPr>
          <w:rFonts w:ascii="Times New Roman" w:hAnsi="Times New Roman"/>
          <w:sz w:val="28"/>
          <w:szCs w:val="28"/>
        </w:rPr>
        <w:t>сельского</w:t>
      </w:r>
      <w:r w:rsidR="00870475">
        <w:rPr>
          <w:rFonts w:ascii="Times New Roman" w:hAnsi="Times New Roman"/>
          <w:sz w:val="28"/>
          <w:szCs w:val="28"/>
        </w:rPr>
        <w:t xml:space="preserve"> поселения </w:t>
      </w:r>
      <w:r w:rsidR="00717B2C">
        <w:rPr>
          <w:rFonts w:ascii="Times New Roman" w:hAnsi="Times New Roman"/>
          <w:sz w:val="28"/>
          <w:szCs w:val="28"/>
        </w:rPr>
        <w:t>«</w:t>
      </w:r>
      <w:r w:rsidR="001622BB">
        <w:rPr>
          <w:rFonts w:ascii="Times New Roman" w:hAnsi="Times New Roman"/>
          <w:sz w:val="28"/>
          <w:szCs w:val="28"/>
        </w:rPr>
        <w:t xml:space="preserve">Поселок </w:t>
      </w:r>
      <w:r w:rsidR="00560003">
        <w:rPr>
          <w:rFonts w:ascii="Times New Roman" w:hAnsi="Times New Roman"/>
          <w:sz w:val="28"/>
          <w:szCs w:val="28"/>
        </w:rPr>
        <w:t>Горин</w:t>
      </w:r>
      <w:r w:rsidR="00717B2C">
        <w:rPr>
          <w:rFonts w:ascii="Times New Roman" w:hAnsi="Times New Roman"/>
          <w:sz w:val="28"/>
          <w:szCs w:val="28"/>
        </w:rPr>
        <w:t xml:space="preserve">» </w:t>
      </w:r>
      <w:r w:rsidR="00870475">
        <w:rPr>
          <w:rFonts w:ascii="Times New Roman" w:hAnsi="Times New Roman"/>
          <w:sz w:val="28"/>
          <w:szCs w:val="28"/>
        </w:rPr>
        <w:t>на 20</w:t>
      </w:r>
      <w:r w:rsidR="00B15A98">
        <w:rPr>
          <w:rFonts w:ascii="Times New Roman" w:hAnsi="Times New Roman"/>
          <w:sz w:val="28"/>
          <w:szCs w:val="28"/>
        </w:rPr>
        <w:t>20</w:t>
      </w:r>
      <w:r w:rsidR="00870475">
        <w:rPr>
          <w:rFonts w:ascii="Times New Roman" w:hAnsi="Times New Roman"/>
          <w:sz w:val="28"/>
          <w:szCs w:val="28"/>
        </w:rPr>
        <w:t xml:space="preserve"> год</w:t>
      </w:r>
      <w:r w:rsidR="0037541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8B7339">
        <w:rPr>
          <w:rFonts w:ascii="Times New Roman" w:hAnsi="Times New Roman"/>
          <w:sz w:val="28"/>
          <w:szCs w:val="28"/>
        </w:rPr>
        <w:t xml:space="preserve"> 20</w:t>
      </w:r>
      <w:r w:rsidR="00A00238">
        <w:rPr>
          <w:rFonts w:ascii="Times New Roman" w:hAnsi="Times New Roman"/>
          <w:sz w:val="28"/>
          <w:szCs w:val="28"/>
        </w:rPr>
        <w:t>2</w:t>
      </w:r>
      <w:r w:rsidR="00B15A98">
        <w:rPr>
          <w:rFonts w:ascii="Times New Roman" w:hAnsi="Times New Roman"/>
          <w:sz w:val="28"/>
          <w:szCs w:val="28"/>
        </w:rPr>
        <w:t>1</w:t>
      </w:r>
      <w:r w:rsidR="008B7339">
        <w:rPr>
          <w:rFonts w:ascii="Times New Roman" w:hAnsi="Times New Roman"/>
          <w:sz w:val="28"/>
          <w:szCs w:val="28"/>
        </w:rPr>
        <w:t xml:space="preserve"> и 20</w:t>
      </w:r>
      <w:r w:rsidR="00640732">
        <w:rPr>
          <w:rFonts w:ascii="Times New Roman" w:hAnsi="Times New Roman"/>
          <w:sz w:val="28"/>
          <w:szCs w:val="28"/>
        </w:rPr>
        <w:t>2</w:t>
      </w:r>
      <w:r w:rsidR="00B15A98">
        <w:rPr>
          <w:rFonts w:ascii="Times New Roman" w:hAnsi="Times New Roman"/>
          <w:sz w:val="28"/>
          <w:szCs w:val="28"/>
        </w:rPr>
        <w:t>2</w:t>
      </w:r>
      <w:r w:rsidR="008B7339">
        <w:rPr>
          <w:rFonts w:ascii="Times New Roman" w:hAnsi="Times New Roman"/>
          <w:sz w:val="28"/>
          <w:szCs w:val="28"/>
        </w:rPr>
        <w:t xml:space="preserve"> годов</w:t>
      </w:r>
      <w:r w:rsidR="00870475">
        <w:rPr>
          <w:rFonts w:ascii="Times New Roman" w:hAnsi="Times New Roman"/>
          <w:sz w:val="28"/>
          <w:szCs w:val="28"/>
        </w:rPr>
        <w:t>», показателям отчетности главного администратора бюджетных средств.</w:t>
      </w:r>
    </w:p>
    <w:p w:rsidR="002E1935" w:rsidRPr="00515A59" w:rsidRDefault="00CA6D9A" w:rsidP="0015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61">
        <w:rPr>
          <w:rFonts w:ascii="Times New Roman" w:hAnsi="Times New Roman"/>
          <w:sz w:val="28"/>
          <w:szCs w:val="28"/>
        </w:rPr>
        <w:t xml:space="preserve">5. </w:t>
      </w:r>
      <w:r w:rsidRPr="00204B61">
        <w:rPr>
          <w:rFonts w:ascii="Times New Roman" w:hAnsi="Times New Roman"/>
          <w:sz w:val="28"/>
          <w:szCs w:val="28"/>
          <w:u w:val="single"/>
        </w:rPr>
        <w:t>Сроки проведения  мероприятия</w:t>
      </w:r>
      <w:r w:rsidRPr="00204B61">
        <w:rPr>
          <w:rFonts w:ascii="Times New Roman" w:hAnsi="Times New Roman"/>
          <w:sz w:val="28"/>
          <w:szCs w:val="28"/>
        </w:rPr>
        <w:t xml:space="preserve">: </w:t>
      </w:r>
      <w:r w:rsidRPr="008E3248">
        <w:rPr>
          <w:rFonts w:ascii="Times New Roman" w:hAnsi="Times New Roman"/>
          <w:sz w:val="28"/>
          <w:szCs w:val="28"/>
        </w:rPr>
        <w:t xml:space="preserve">с </w:t>
      </w:r>
      <w:r w:rsidR="00B15A98">
        <w:rPr>
          <w:rFonts w:ascii="Times New Roman" w:hAnsi="Times New Roman"/>
          <w:sz w:val="28"/>
          <w:szCs w:val="28"/>
        </w:rPr>
        <w:t>26</w:t>
      </w:r>
      <w:r w:rsidR="00E3304E">
        <w:rPr>
          <w:rFonts w:ascii="Times New Roman" w:hAnsi="Times New Roman"/>
          <w:sz w:val="28"/>
          <w:szCs w:val="28"/>
        </w:rPr>
        <w:t xml:space="preserve"> февраля</w:t>
      </w:r>
      <w:r w:rsidR="008E3248">
        <w:rPr>
          <w:rFonts w:ascii="Times New Roman" w:hAnsi="Times New Roman"/>
          <w:sz w:val="28"/>
          <w:szCs w:val="28"/>
        </w:rPr>
        <w:t xml:space="preserve"> </w:t>
      </w:r>
      <w:r w:rsidR="00870475" w:rsidRPr="008E3248">
        <w:rPr>
          <w:rFonts w:ascii="Times New Roman" w:hAnsi="Times New Roman"/>
          <w:sz w:val="28"/>
          <w:szCs w:val="28"/>
        </w:rPr>
        <w:t>по</w:t>
      </w:r>
      <w:r w:rsidR="00187499">
        <w:rPr>
          <w:rFonts w:ascii="Times New Roman" w:hAnsi="Times New Roman"/>
          <w:sz w:val="28"/>
          <w:szCs w:val="28"/>
        </w:rPr>
        <w:t xml:space="preserve"> </w:t>
      </w:r>
      <w:r w:rsidR="005609BB">
        <w:rPr>
          <w:rFonts w:ascii="Times New Roman" w:hAnsi="Times New Roman"/>
          <w:sz w:val="28"/>
          <w:szCs w:val="28"/>
        </w:rPr>
        <w:t xml:space="preserve">3 </w:t>
      </w:r>
      <w:r w:rsidR="00B15A98">
        <w:rPr>
          <w:rFonts w:ascii="Times New Roman" w:hAnsi="Times New Roman"/>
          <w:sz w:val="28"/>
          <w:szCs w:val="28"/>
        </w:rPr>
        <w:t>марта</w:t>
      </w:r>
      <w:r w:rsidR="008E3248">
        <w:rPr>
          <w:rFonts w:ascii="Times New Roman" w:hAnsi="Times New Roman"/>
          <w:sz w:val="28"/>
          <w:szCs w:val="28"/>
        </w:rPr>
        <w:t xml:space="preserve"> </w:t>
      </w:r>
      <w:r w:rsidR="00A00238">
        <w:rPr>
          <w:rFonts w:ascii="Times New Roman" w:hAnsi="Times New Roman"/>
          <w:sz w:val="28"/>
          <w:szCs w:val="28"/>
        </w:rPr>
        <w:t>202</w:t>
      </w:r>
      <w:r w:rsidR="00B15A98">
        <w:rPr>
          <w:rFonts w:ascii="Times New Roman" w:hAnsi="Times New Roman"/>
          <w:sz w:val="28"/>
          <w:szCs w:val="28"/>
        </w:rPr>
        <w:t>1</w:t>
      </w:r>
      <w:r w:rsidR="00DB2551">
        <w:rPr>
          <w:rFonts w:ascii="Times New Roman" w:hAnsi="Times New Roman"/>
          <w:sz w:val="28"/>
          <w:szCs w:val="28"/>
        </w:rPr>
        <w:t xml:space="preserve"> </w:t>
      </w:r>
      <w:r w:rsidR="00870475">
        <w:rPr>
          <w:rFonts w:ascii="Times New Roman" w:hAnsi="Times New Roman"/>
          <w:sz w:val="28"/>
          <w:szCs w:val="28"/>
        </w:rPr>
        <w:t>года.</w:t>
      </w:r>
    </w:p>
    <w:p w:rsidR="00DE4274" w:rsidRDefault="00DE4274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274" w:rsidRPr="00DE4274" w:rsidRDefault="00DE4274" w:rsidP="00DE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27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A6D9A" w:rsidRPr="00515A59" w:rsidRDefault="00CA6D9A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Внешняя проверка Отчета об исполнении бюджета</w:t>
      </w:r>
      <w:r w:rsidR="004D05CB">
        <w:rPr>
          <w:rFonts w:ascii="Times New Roman" w:hAnsi="Times New Roman"/>
          <w:sz w:val="28"/>
          <w:szCs w:val="28"/>
        </w:rPr>
        <w:t xml:space="preserve"> и бюджетной отчетности</w:t>
      </w:r>
      <w:r w:rsidRPr="00515A59">
        <w:rPr>
          <w:rFonts w:ascii="Times New Roman" w:hAnsi="Times New Roman"/>
          <w:sz w:val="28"/>
          <w:szCs w:val="28"/>
        </w:rPr>
        <w:t xml:space="preserve"> </w:t>
      </w:r>
      <w:r w:rsidR="000072D0">
        <w:rPr>
          <w:rFonts w:ascii="Times New Roman" w:hAnsi="Times New Roman"/>
          <w:sz w:val="28"/>
          <w:szCs w:val="28"/>
        </w:rPr>
        <w:t>сельского</w:t>
      </w:r>
      <w:r w:rsidR="00DB40C2" w:rsidRPr="00DB40C2">
        <w:rPr>
          <w:rFonts w:ascii="Times New Roman" w:hAnsi="Times New Roman"/>
          <w:sz w:val="28"/>
          <w:szCs w:val="28"/>
        </w:rPr>
        <w:t xml:space="preserve"> </w:t>
      </w:r>
      <w:r w:rsidRPr="00515A59">
        <w:rPr>
          <w:rFonts w:ascii="Times New Roman" w:hAnsi="Times New Roman"/>
          <w:sz w:val="28"/>
          <w:szCs w:val="28"/>
        </w:rPr>
        <w:t xml:space="preserve">поселения </w:t>
      </w:r>
      <w:r w:rsidR="00717B2C">
        <w:rPr>
          <w:rFonts w:ascii="Times New Roman" w:hAnsi="Times New Roman"/>
          <w:sz w:val="28"/>
          <w:szCs w:val="28"/>
        </w:rPr>
        <w:t>«</w:t>
      </w:r>
      <w:r w:rsidR="001622BB">
        <w:rPr>
          <w:rFonts w:ascii="Times New Roman" w:hAnsi="Times New Roman"/>
          <w:sz w:val="28"/>
          <w:szCs w:val="28"/>
        </w:rPr>
        <w:t xml:space="preserve">Поселок </w:t>
      </w:r>
      <w:r w:rsidR="00560003">
        <w:rPr>
          <w:rFonts w:ascii="Times New Roman" w:hAnsi="Times New Roman"/>
          <w:sz w:val="28"/>
          <w:szCs w:val="28"/>
        </w:rPr>
        <w:t>Горин</w:t>
      </w:r>
      <w:r w:rsidR="00717B2C">
        <w:rPr>
          <w:rFonts w:ascii="Times New Roman" w:hAnsi="Times New Roman"/>
          <w:sz w:val="28"/>
          <w:szCs w:val="28"/>
        </w:rPr>
        <w:t>»</w:t>
      </w:r>
      <w:r w:rsidR="00901CB2">
        <w:rPr>
          <w:rFonts w:ascii="Times New Roman" w:hAnsi="Times New Roman"/>
          <w:sz w:val="28"/>
          <w:szCs w:val="28"/>
        </w:rPr>
        <w:t xml:space="preserve"> </w:t>
      </w:r>
      <w:r w:rsidRPr="00515A59">
        <w:rPr>
          <w:rFonts w:ascii="Times New Roman" w:hAnsi="Times New Roman"/>
          <w:sz w:val="28"/>
          <w:szCs w:val="28"/>
        </w:rPr>
        <w:t>за 20</w:t>
      </w:r>
      <w:r w:rsidR="00817B60">
        <w:rPr>
          <w:rFonts w:ascii="Times New Roman" w:hAnsi="Times New Roman"/>
          <w:sz w:val="28"/>
          <w:szCs w:val="28"/>
        </w:rPr>
        <w:t>20</w:t>
      </w:r>
      <w:r w:rsidRPr="00515A59">
        <w:rPr>
          <w:rFonts w:ascii="Times New Roman" w:hAnsi="Times New Roman"/>
          <w:sz w:val="28"/>
          <w:szCs w:val="28"/>
        </w:rPr>
        <w:t xml:space="preserve"> год проведена на основании ст. 264.4 Б</w:t>
      </w:r>
      <w:r w:rsidR="002E1935">
        <w:rPr>
          <w:rFonts w:ascii="Times New Roman" w:hAnsi="Times New Roman"/>
          <w:sz w:val="28"/>
          <w:szCs w:val="28"/>
        </w:rPr>
        <w:t>юджетного кодекса</w:t>
      </w:r>
      <w:r w:rsidRPr="00515A59">
        <w:rPr>
          <w:rFonts w:ascii="Times New Roman" w:hAnsi="Times New Roman"/>
          <w:sz w:val="28"/>
          <w:szCs w:val="28"/>
        </w:rPr>
        <w:t xml:space="preserve"> РФ, п.3 ст.8 Положения о Контрольно-счетной палате, утвержденного решением Собрания депутатов Солнечного муниципального района от 21.12.2011 № 59, Соглашения о передаче КСП Солнечного муниципального района полномочий по осуществлению внешнего муниципального финансового контроля от </w:t>
      </w:r>
      <w:r w:rsidR="008B7339">
        <w:rPr>
          <w:rFonts w:ascii="Times New Roman" w:hAnsi="Times New Roman"/>
          <w:sz w:val="28"/>
          <w:szCs w:val="28"/>
        </w:rPr>
        <w:t>26.12.2017</w:t>
      </w:r>
      <w:r w:rsidRPr="00515A59">
        <w:rPr>
          <w:rFonts w:ascii="Times New Roman" w:hAnsi="Times New Roman"/>
          <w:sz w:val="28"/>
          <w:szCs w:val="28"/>
        </w:rPr>
        <w:t>.</w:t>
      </w:r>
    </w:p>
    <w:p w:rsidR="00CA6D9A" w:rsidRPr="00515A59" w:rsidRDefault="00CA6D9A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Настоящее заключение подготовлено на основе:</w:t>
      </w:r>
    </w:p>
    <w:p w:rsidR="00CA6D9A" w:rsidRPr="00515A59" w:rsidRDefault="00CA6D9A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оценки бюджетного процесса в поселении и его соответствия нормам бюджетного законодательства;</w:t>
      </w:r>
    </w:p>
    <w:p w:rsidR="00CA6D9A" w:rsidRDefault="00CA6D9A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 xml:space="preserve">- подтверждения законности, полноты и достоверности данных </w:t>
      </w:r>
      <w:r w:rsidR="00851A12">
        <w:rPr>
          <w:rFonts w:ascii="Times New Roman" w:hAnsi="Times New Roman"/>
          <w:sz w:val="28"/>
          <w:szCs w:val="28"/>
        </w:rPr>
        <w:t xml:space="preserve">бюджетной отчетности главного администратора бюджетных средств и </w:t>
      </w:r>
      <w:r w:rsidRPr="00515A59">
        <w:rPr>
          <w:rFonts w:ascii="Times New Roman" w:hAnsi="Times New Roman"/>
          <w:sz w:val="28"/>
          <w:szCs w:val="28"/>
        </w:rPr>
        <w:t>годового отчета об исполнении бюджета поселения</w:t>
      </w:r>
      <w:r w:rsidR="007A34E3">
        <w:rPr>
          <w:rFonts w:ascii="Times New Roman" w:hAnsi="Times New Roman"/>
          <w:sz w:val="28"/>
          <w:szCs w:val="28"/>
        </w:rPr>
        <w:t xml:space="preserve"> </w:t>
      </w:r>
      <w:r w:rsidR="00817B60">
        <w:rPr>
          <w:rFonts w:ascii="Times New Roman" w:hAnsi="Times New Roman"/>
          <w:sz w:val="28"/>
          <w:szCs w:val="28"/>
        </w:rPr>
        <w:t>за 2020</w:t>
      </w:r>
      <w:r w:rsidRPr="00515A59">
        <w:rPr>
          <w:rFonts w:ascii="Times New Roman" w:hAnsi="Times New Roman"/>
          <w:sz w:val="28"/>
          <w:szCs w:val="28"/>
        </w:rPr>
        <w:t xml:space="preserve"> год.</w:t>
      </w:r>
    </w:p>
    <w:p w:rsidR="00E3304E" w:rsidRDefault="00E3304E" w:rsidP="00E33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проводилась в камеральной форме. При проведении проверки оценивались такие показатели, как: своевременность предоставления</w:t>
      </w:r>
      <w:r w:rsidR="008839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полнота состава форм бюджетной отчетности; соблюдение единого порядка составления и заполнения годовой бюджетной отчетности, определенного </w:t>
      </w:r>
      <w:r w:rsidRPr="00515A59">
        <w:rPr>
          <w:rFonts w:ascii="Times New Roman" w:hAnsi="Times New Roman"/>
          <w:sz w:val="28"/>
          <w:szCs w:val="28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191-н (далее - Инструкция </w:t>
      </w:r>
      <w:r>
        <w:rPr>
          <w:rFonts w:ascii="Times New Roman" w:hAnsi="Times New Roman"/>
          <w:sz w:val="28"/>
          <w:szCs w:val="28"/>
        </w:rPr>
        <w:t>№ 191-н); соблюдение контрольных соотношений между показателями форм бюджетной отчетности.</w:t>
      </w:r>
    </w:p>
    <w:p w:rsidR="002E1935" w:rsidRDefault="002E1935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0B" w:rsidRPr="002E1935" w:rsidRDefault="00AE2AE6" w:rsidP="002E1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1935" w:rsidRPr="002E1935">
        <w:rPr>
          <w:rFonts w:ascii="Times New Roman" w:hAnsi="Times New Roman"/>
          <w:b/>
          <w:sz w:val="28"/>
          <w:szCs w:val="28"/>
        </w:rPr>
        <w:t>Организация бюджетного процесса в поселении</w:t>
      </w:r>
    </w:p>
    <w:p w:rsidR="00D36C37" w:rsidRDefault="002E1935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процесс в поселении в проверяемом периоде осуществлялся в соответствии с Бюджетным кодексом РФ, </w:t>
      </w:r>
      <w:r w:rsidR="00560003">
        <w:rPr>
          <w:rFonts w:ascii="Times New Roman" w:hAnsi="Times New Roman"/>
          <w:sz w:val="28"/>
          <w:szCs w:val="28"/>
        </w:rPr>
        <w:t>Решением Совета депутатов от 02.07.2014 № 16 «Об утверждении Положения о бюджетном процессе сельского поселения «Поселок Горин»</w:t>
      </w:r>
      <w:r w:rsidR="00DB2551">
        <w:rPr>
          <w:rFonts w:ascii="Times New Roman" w:hAnsi="Times New Roman"/>
          <w:sz w:val="28"/>
          <w:szCs w:val="28"/>
        </w:rPr>
        <w:t xml:space="preserve"> (с изменениями от </w:t>
      </w:r>
      <w:r w:rsidR="00303131">
        <w:rPr>
          <w:rFonts w:ascii="Times New Roman" w:hAnsi="Times New Roman"/>
          <w:sz w:val="28"/>
          <w:szCs w:val="28"/>
        </w:rPr>
        <w:t>3</w:t>
      </w:r>
      <w:r w:rsidR="00854C6A">
        <w:rPr>
          <w:rFonts w:ascii="Times New Roman" w:hAnsi="Times New Roman"/>
          <w:sz w:val="28"/>
          <w:szCs w:val="28"/>
        </w:rPr>
        <w:t>0.10</w:t>
      </w:r>
      <w:r w:rsidR="006412A2">
        <w:rPr>
          <w:rFonts w:ascii="Times New Roman" w:hAnsi="Times New Roman"/>
          <w:sz w:val="28"/>
          <w:szCs w:val="28"/>
        </w:rPr>
        <w:t>.2015)</w:t>
      </w:r>
      <w:r>
        <w:rPr>
          <w:rFonts w:ascii="Times New Roman" w:hAnsi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 Хабаровского края, муниципальными правовыми актами, регулирующими бюджетны</w:t>
      </w:r>
      <w:r w:rsidR="00D36C37">
        <w:rPr>
          <w:rFonts w:ascii="Times New Roman" w:hAnsi="Times New Roman"/>
          <w:sz w:val="28"/>
          <w:szCs w:val="28"/>
        </w:rPr>
        <w:t>е правоотношения.</w:t>
      </w:r>
    </w:p>
    <w:p w:rsidR="00E01480" w:rsidRDefault="000B3D48" w:rsidP="00686B68">
      <w:pPr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01480">
        <w:rPr>
          <w:rFonts w:ascii="Times New Roman CYR" w:hAnsi="Times New Roman CYR" w:cs="Times New Roman CYR"/>
          <w:sz w:val="28"/>
          <w:szCs w:val="28"/>
        </w:rPr>
        <w:t>В соответствии с тре</w:t>
      </w:r>
      <w:r>
        <w:rPr>
          <w:rFonts w:ascii="Times New Roman CYR" w:hAnsi="Times New Roman CYR" w:cs="Times New Roman CYR"/>
          <w:sz w:val="28"/>
          <w:szCs w:val="28"/>
        </w:rPr>
        <w:t xml:space="preserve">бованиями ст.154 и </w:t>
      </w:r>
      <w:r w:rsidR="00851A12">
        <w:rPr>
          <w:rFonts w:ascii="Times New Roman CYR" w:hAnsi="Times New Roman CYR" w:cs="Times New Roman CYR"/>
          <w:sz w:val="28"/>
          <w:szCs w:val="28"/>
        </w:rPr>
        <w:t>ст.</w:t>
      </w:r>
      <w:r>
        <w:rPr>
          <w:rFonts w:ascii="Times New Roman CYR" w:hAnsi="Times New Roman CYR" w:cs="Times New Roman CYR"/>
          <w:sz w:val="28"/>
          <w:szCs w:val="28"/>
        </w:rPr>
        <w:t xml:space="preserve">215.1 БК РФ </w:t>
      </w:r>
      <w:r w:rsidR="00E01480">
        <w:rPr>
          <w:rFonts w:ascii="Times New Roman CYR" w:hAnsi="Times New Roman CYR" w:cs="Times New Roman CYR"/>
          <w:sz w:val="28"/>
          <w:szCs w:val="28"/>
        </w:rPr>
        <w:t>организация исполнения бюджета поселения возложена на специалистов администрации поселения.</w:t>
      </w:r>
    </w:p>
    <w:p w:rsidR="00F772FB" w:rsidRDefault="00E01480" w:rsidP="00F7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Статьей 215.1 БК РФ предусмотрено, что исполнение местного бюджета организуется и ведется на основе сводной бюджетной росписи и кассового плана. Поряд</w:t>
      </w:r>
      <w:r w:rsidR="00F772FB"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составления и ведения сводной бюджетной росписи </w:t>
      </w:r>
      <w:r w:rsidR="000B3D48">
        <w:rPr>
          <w:rFonts w:ascii="Times New Roman CYR" w:hAnsi="Times New Roman CYR" w:cs="Times New Roman CYR"/>
          <w:sz w:val="28"/>
          <w:szCs w:val="28"/>
        </w:rPr>
        <w:t>местного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 </w:t>
      </w:r>
      <w:r w:rsidR="000048D0">
        <w:rPr>
          <w:rFonts w:ascii="Times New Roman CYR" w:hAnsi="Times New Roman CYR" w:cs="Times New Roman CYR"/>
          <w:sz w:val="28"/>
          <w:szCs w:val="28"/>
        </w:rPr>
        <w:t xml:space="preserve">Распоряжением </w:t>
      </w:r>
      <w:r w:rsidR="00F772FB">
        <w:rPr>
          <w:rFonts w:ascii="Times New Roman CYR" w:hAnsi="Times New Roman CYR" w:cs="Times New Roman CYR"/>
          <w:sz w:val="28"/>
          <w:szCs w:val="28"/>
        </w:rPr>
        <w:t xml:space="preserve"> администрации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048D0">
        <w:rPr>
          <w:rFonts w:ascii="Times New Roman CYR" w:hAnsi="Times New Roman CYR" w:cs="Times New Roman CYR"/>
          <w:sz w:val="28"/>
          <w:szCs w:val="28"/>
        </w:rPr>
        <w:t>04.04.2014</w:t>
      </w:r>
      <w:r w:rsidR="00626055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0048D0">
        <w:rPr>
          <w:rFonts w:ascii="Times New Roman CYR" w:hAnsi="Times New Roman CYR" w:cs="Times New Roman CYR"/>
          <w:sz w:val="28"/>
          <w:szCs w:val="28"/>
        </w:rPr>
        <w:t>19-р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11A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2FB">
        <w:rPr>
          <w:rFonts w:ascii="Times New Roman CYR" w:hAnsi="Times New Roman CYR" w:cs="Times New Roman CYR"/>
          <w:sz w:val="28"/>
          <w:szCs w:val="28"/>
        </w:rPr>
        <w:t>В соответствии с указанным Порядком и ст. 6 БК РФ сводная бюджетная роспись составля</w:t>
      </w:r>
      <w:r w:rsidR="000048D0">
        <w:rPr>
          <w:rFonts w:ascii="Times New Roman CYR" w:hAnsi="Times New Roman CYR" w:cs="Times New Roman CYR"/>
          <w:sz w:val="28"/>
          <w:szCs w:val="28"/>
        </w:rPr>
        <w:t xml:space="preserve">лась </w:t>
      </w:r>
      <w:r w:rsidR="00F772FB">
        <w:rPr>
          <w:rFonts w:ascii="Times New Roman CYR" w:hAnsi="Times New Roman CYR" w:cs="Times New Roman CYR"/>
          <w:sz w:val="28"/>
          <w:szCs w:val="28"/>
        </w:rPr>
        <w:t>и ве</w:t>
      </w:r>
      <w:r w:rsidR="000048D0">
        <w:rPr>
          <w:rFonts w:ascii="Times New Roman CYR" w:hAnsi="Times New Roman CYR" w:cs="Times New Roman CYR"/>
          <w:sz w:val="28"/>
          <w:szCs w:val="28"/>
        </w:rPr>
        <w:t>лась</w:t>
      </w:r>
      <w:r w:rsidR="00F772FB">
        <w:rPr>
          <w:rFonts w:ascii="Times New Roman CYR" w:hAnsi="Times New Roman CYR" w:cs="Times New Roman CYR"/>
          <w:sz w:val="28"/>
          <w:szCs w:val="28"/>
        </w:rPr>
        <w:t xml:space="preserve"> в разрезе двух разделов: </w:t>
      </w:r>
      <w:r w:rsidR="00F772FB" w:rsidRPr="000048D0">
        <w:rPr>
          <w:rFonts w:ascii="Times New Roman CYR" w:hAnsi="Times New Roman CYR" w:cs="Times New Roman CYR"/>
          <w:sz w:val="28"/>
          <w:szCs w:val="28"/>
        </w:rPr>
        <w:t>роспись расходов</w:t>
      </w:r>
      <w:r w:rsidR="00F772FB">
        <w:rPr>
          <w:rFonts w:ascii="Times New Roman CYR" w:hAnsi="Times New Roman CYR" w:cs="Times New Roman CYR"/>
          <w:sz w:val="28"/>
          <w:szCs w:val="28"/>
        </w:rPr>
        <w:t xml:space="preserve"> в разрезе ведомственной структуры и </w:t>
      </w:r>
      <w:r w:rsidR="00F772FB" w:rsidRPr="000048D0">
        <w:rPr>
          <w:rFonts w:ascii="Times New Roman CYR" w:hAnsi="Times New Roman CYR" w:cs="Times New Roman CYR"/>
          <w:sz w:val="28"/>
          <w:szCs w:val="28"/>
        </w:rPr>
        <w:t>роспись источников финансирования дефицита</w:t>
      </w:r>
      <w:r w:rsidR="00F772FB">
        <w:rPr>
          <w:rFonts w:ascii="Times New Roman CYR" w:hAnsi="Times New Roman CYR" w:cs="Times New Roman CYR"/>
          <w:sz w:val="28"/>
          <w:szCs w:val="28"/>
        </w:rPr>
        <w:t xml:space="preserve"> бюджета поселения в разрезе КБК источников </w:t>
      </w:r>
      <w:r w:rsidR="00F772FB">
        <w:rPr>
          <w:rFonts w:ascii="Times New Roman CYR" w:hAnsi="Times New Roman CYR" w:cs="Times New Roman CYR"/>
          <w:sz w:val="28"/>
          <w:szCs w:val="28"/>
        </w:rPr>
        <w:lastRenderedPageBreak/>
        <w:t xml:space="preserve">финансирования дефицита бюджета. </w:t>
      </w:r>
      <w:r w:rsidR="00B9609D">
        <w:rPr>
          <w:rFonts w:ascii="Times New Roman CYR" w:hAnsi="Times New Roman CYR" w:cs="Times New Roman CYR"/>
          <w:sz w:val="28"/>
          <w:szCs w:val="28"/>
        </w:rPr>
        <w:t>Сводная бюджетная роспись на 31.12.20</w:t>
      </w:r>
      <w:r w:rsidR="00817B60">
        <w:rPr>
          <w:rFonts w:ascii="Times New Roman CYR" w:hAnsi="Times New Roman CYR" w:cs="Times New Roman CYR"/>
          <w:sz w:val="28"/>
          <w:szCs w:val="28"/>
        </w:rPr>
        <w:t>20</w:t>
      </w:r>
      <w:r w:rsidR="00B9609D">
        <w:rPr>
          <w:rFonts w:ascii="Times New Roman CYR" w:hAnsi="Times New Roman CYR" w:cs="Times New Roman CYR"/>
          <w:sz w:val="28"/>
          <w:szCs w:val="28"/>
        </w:rPr>
        <w:t xml:space="preserve"> представлена</w:t>
      </w:r>
      <w:r w:rsidR="001E6AF6">
        <w:rPr>
          <w:rFonts w:ascii="Times New Roman CYR" w:hAnsi="Times New Roman CYR" w:cs="Times New Roman CYR"/>
          <w:sz w:val="28"/>
          <w:szCs w:val="28"/>
        </w:rPr>
        <w:t xml:space="preserve"> в КСП в составе бюджетной отчетности з</w:t>
      </w:r>
      <w:r w:rsidR="00817B60">
        <w:rPr>
          <w:rFonts w:ascii="Times New Roman CYR" w:hAnsi="Times New Roman CYR" w:cs="Times New Roman CYR"/>
          <w:sz w:val="28"/>
          <w:szCs w:val="28"/>
        </w:rPr>
        <w:t>а 2020</w:t>
      </w:r>
      <w:r w:rsidR="001E6AF6">
        <w:rPr>
          <w:rFonts w:ascii="Times New Roman CYR" w:hAnsi="Times New Roman CYR" w:cs="Times New Roman CYR"/>
          <w:sz w:val="28"/>
          <w:szCs w:val="28"/>
        </w:rPr>
        <w:t xml:space="preserve"> год.</w:t>
      </w:r>
      <w:r w:rsidR="00A27CD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678E" w:rsidRDefault="00A9551B" w:rsidP="00A2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Кассовый план исполнения бюджета велся в соответствии с «</w:t>
      </w:r>
      <w:r w:rsidR="00E01480" w:rsidRPr="007012B1">
        <w:rPr>
          <w:rFonts w:ascii="Times New Roman CYR" w:hAnsi="Times New Roman CYR" w:cs="Times New Roman CYR"/>
          <w:sz w:val="28"/>
          <w:szCs w:val="28"/>
        </w:rPr>
        <w:t>Порядк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E01480" w:rsidRPr="007012B1">
        <w:rPr>
          <w:rFonts w:ascii="Times New Roman CYR" w:hAnsi="Times New Roman CYR" w:cs="Times New Roman CYR"/>
          <w:sz w:val="28"/>
          <w:szCs w:val="28"/>
        </w:rPr>
        <w:t xml:space="preserve"> составления и ведения кассового плана</w:t>
      </w:r>
      <w:r w:rsidR="000048D0">
        <w:rPr>
          <w:rFonts w:ascii="Times New Roman CYR" w:hAnsi="Times New Roman CYR" w:cs="Times New Roman CYR"/>
          <w:sz w:val="28"/>
          <w:szCs w:val="28"/>
        </w:rPr>
        <w:t xml:space="preserve"> исполнения бюджета поселения</w:t>
      </w:r>
      <w:r>
        <w:rPr>
          <w:rFonts w:ascii="Times New Roman CYR" w:hAnsi="Times New Roman CYR" w:cs="Times New Roman CYR"/>
          <w:sz w:val="28"/>
          <w:szCs w:val="28"/>
        </w:rPr>
        <w:t>», утвержденным</w:t>
      </w:r>
      <w:r w:rsidR="00E01480" w:rsidRPr="007012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7CFE">
        <w:rPr>
          <w:rFonts w:ascii="Times New Roman CYR" w:hAnsi="Times New Roman CYR" w:cs="Times New Roman CYR"/>
          <w:sz w:val="28"/>
          <w:szCs w:val="28"/>
        </w:rPr>
        <w:t>Постановлением администрации поселения</w:t>
      </w:r>
      <w:r w:rsidR="007012B1"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2C37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7CFE">
        <w:rPr>
          <w:rFonts w:ascii="Times New Roman CYR" w:hAnsi="Times New Roman CYR" w:cs="Times New Roman CYR"/>
          <w:sz w:val="28"/>
          <w:szCs w:val="28"/>
        </w:rPr>
        <w:t>27.05</w:t>
      </w:r>
      <w:r w:rsidR="007012B1">
        <w:rPr>
          <w:rFonts w:ascii="Times New Roman CYR" w:hAnsi="Times New Roman CYR" w:cs="Times New Roman CYR"/>
          <w:sz w:val="28"/>
          <w:szCs w:val="28"/>
        </w:rPr>
        <w:t>.201</w:t>
      </w:r>
      <w:r w:rsidR="002C3766">
        <w:rPr>
          <w:rFonts w:ascii="Times New Roman CYR" w:hAnsi="Times New Roman CYR" w:cs="Times New Roman CYR"/>
          <w:sz w:val="28"/>
          <w:szCs w:val="28"/>
        </w:rPr>
        <w:t>3</w:t>
      </w:r>
      <w:r w:rsidR="007012B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0048D0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E6AF6">
        <w:rPr>
          <w:rFonts w:ascii="Times New Roman CYR" w:hAnsi="Times New Roman CYR" w:cs="Times New Roman CYR"/>
          <w:sz w:val="28"/>
          <w:szCs w:val="28"/>
        </w:rPr>
        <w:t xml:space="preserve"> Кассовый план </w:t>
      </w:r>
      <w:r w:rsidR="008C29E0">
        <w:rPr>
          <w:rFonts w:ascii="Times New Roman CYR" w:hAnsi="Times New Roman CYR" w:cs="Times New Roman CYR"/>
          <w:sz w:val="28"/>
          <w:szCs w:val="28"/>
        </w:rPr>
        <w:t xml:space="preserve">исполнения бюджета </w:t>
      </w:r>
      <w:r w:rsidR="001E6AF6">
        <w:rPr>
          <w:rFonts w:ascii="Times New Roman CYR" w:hAnsi="Times New Roman CYR" w:cs="Times New Roman CYR"/>
          <w:sz w:val="28"/>
          <w:szCs w:val="28"/>
        </w:rPr>
        <w:t>на 20</w:t>
      </w:r>
      <w:r w:rsidR="00817B60">
        <w:rPr>
          <w:rFonts w:ascii="Times New Roman CYR" w:hAnsi="Times New Roman CYR" w:cs="Times New Roman CYR"/>
          <w:sz w:val="28"/>
          <w:szCs w:val="28"/>
        </w:rPr>
        <w:t>20</w:t>
      </w:r>
      <w:r w:rsidR="001E6AF6">
        <w:rPr>
          <w:rFonts w:ascii="Times New Roman CYR" w:hAnsi="Times New Roman CYR" w:cs="Times New Roman CYR"/>
          <w:sz w:val="28"/>
          <w:szCs w:val="28"/>
        </w:rPr>
        <w:t xml:space="preserve"> год представлен в КСП в сос</w:t>
      </w:r>
      <w:r w:rsidR="00817B60">
        <w:rPr>
          <w:rFonts w:ascii="Times New Roman CYR" w:hAnsi="Times New Roman CYR" w:cs="Times New Roman CYR"/>
          <w:sz w:val="28"/>
          <w:szCs w:val="28"/>
        </w:rPr>
        <w:t>таве бюджетной отчетности за 2020</w:t>
      </w:r>
      <w:r w:rsidR="001E6AF6">
        <w:rPr>
          <w:rFonts w:ascii="Times New Roman CYR" w:hAnsi="Times New Roman CYR" w:cs="Times New Roman CYR"/>
          <w:sz w:val="28"/>
          <w:szCs w:val="28"/>
        </w:rPr>
        <w:t xml:space="preserve"> год.</w:t>
      </w:r>
      <w:r w:rsidR="00A27CD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86B68" w:rsidRDefault="00E01480" w:rsidP="0068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ст.215.1 БК РФ кассовое обслуживание исполнения бюджета поселения в 20</w:t>
      </w:r>
      <w:r w:rsidR="00817B6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осуществлялось отделом № </w:t>
      </w:r>
      <w:r w:rsidR="00484E9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 Федерального казначейства по Хабаровскому краю, который формировал и представлял в </w:t>
      </w:r>
      <w:r w:rsidR="00067BA0">
        <w:rPr>
          <w:rFonts w:ascii="Times New Roman CYR" w:hAnsi="Times New Roman CYR" w:cs="Times New Roman CYR"/>
          <w:sz w:val="28"/>
          <w:szCs w:val="28"/>
        </w:rPr>
        <w:t>поселение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отчет по поступлениям и выбытиям </w:t>
      </w:r>
      <w:r w:rsidR="00BA6072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ф.</w:t>
      </w:r>
      <w:r w:rsidRPr="000A6F2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503151</w:t>
      </w:r>
      <w:r w:rsidR="00BA6072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86B68">
        <w:rPr>
          <w:rFonts w:ascii="Times New Roman CYR" w:hAnsi="Times New Roman CYR" w:cs="Times New Roman CYR"/>
          <w:sz w:val="28"/>
          <w:szCs w:val="28"/>
        </w:rPr>
        <w:t>В рамках проводимой внешней проверки отчет данной формы по состоянию на 01.01.20</w:t>
      </w:r>
      <w:r w:rsidR="00484E9F">
        <w:rPr>
          <w:rFonts w:ascii="Times New Roman CYR" w:hAnsi="Times New Roman CYR" w:cs="Times New Roman CYR"/>
          <w:sz w:val="28"/>
          <w:szCs w:val="28"/>
        </w:rPr>
        <w:t>2</w:t>
      </w:r>
      <w:r w:rsidR="00EB177B">
        <w:rPr>
          <w:rFonts w:ascii="Times New Roman CYR" w:hAnsi="Times New Roman CYR" w:cs="Times New Roman CYR"/>
          <w:sz w:val="28"/>
          <w:szCs w:val="28"/>
        </w:rPr>
        <w:t>1</w:t>
      </w:r>
      <w:r w:rsidR="00686B68">
        <w:rPr>
          <w:rFonts w:ascii="Times New Roman CYR" w:hAnsi="Times New Roman CYR" w:cs="Times New Roman CYR"/>
          <w:sz w:val="28"/>
          <w:szCs w:val="28"/>
        </w:rPr>
        <w:t xml:space="preserve"> был представлен в КСП Солнечного муниципального района.</w:t>
      </w:r>
    </w:p>
    <w:p w:rsidR="00216A49" w:rsidRDefault="00216A49" w:rsidP="0021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Бюджетный учет в поселении велся в разрезе кодов бюджетной классификации, утвержденных приказом Минфина РФ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B177B">
        <w:rPr>
          <w:rFonts w:ascii="Times New Roman" w:hAnsi="Times New Roman"/>
          <w:sz w:val="28"/>
          <w:szCs w:val="28"/>
        </w:rPr>
        <w:t>06.06.2019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B177B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н </w:t>
      </w:r>
      <w:r w:rsidR="00484E9F">
        <w:rPr>
          <w:rFonts w:ascii="Times New Roman" w:hAnsi="Times New Roman"/>
          <w:sz w:val="28"/>
          <w:szCs w:val="28"/>
        </w:rPr>
        <w:t>«</w:t>
      </w:r>
      <w:r w:rsidR="00484E9F">
        <w:rPr>
          <w:rFonts w:ascii="Times New Roman" w:hAnsi="Times New Roman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84E9F" w:rsidRPr="0035729F">
        <w:rPr>
          <w:rFonts w:ascii="Times New Roman" w:hAnsi="Times New Roman"/>
          <w:sz w:val="28"/>
          <w:szCs w:val="28"/>
        </w:rPr>
        <w:t>,</w:t>
      </w:r>
      <w:r w:rsidR="00484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 соответствии с инструкциями по применению плана счетов бухгалтерского и бюджетного учета, утвержденных приказами Минфина РФ от 01.12.2010 № 157н, от 06.12.2010 №162н (с учетом изменений)</w:t>
      </w:r>
      <w:r w:rsidRPr="00486633">
        <w:rPr>
          <w:rFonts w:ascii="Times New Roman CYR" w:hAnsi="Times New Roman CYR" w:cs="Times New Roman CYR"/>
          <w:sz w:val="28"/>
          <w:szCs w:val="28"/>
        </w:rPr>
        <w:t>.</w:t>
      </w:r>
    </w:p>
    <w:p w:rsidR="00FB1D56" w:rsidRDefault="00FB1D56" w:rsidP="00F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787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«Поселок Горин» на 20</w:t>
      </w:r>
      <w:r w:rsidR="005957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1189E">
        <w:rPr>
          <w:rFonts w:ascii="Times New Roman" w:hAnsi="Times New Roman"/>
          <w:sz w:val="28"/>
          <w:szCs w:val="28"/>
        </w:rPr>
        <w:t xml:space="preserve">утверждался </w:t>
      </w:r>
      <w:r>
        <w:rPr>
          <w:rFonts w:ascii="Times New Roman" w:hAnsi="Times New Roman"/>
          <w:sz w:val="28"/>
          <w:szCs w:val="28"/>
        </w:rPr>
        <w:t>решением Совета депутатов с</w:t>
      </w:r>
      <w:r w:rsidR="00484E9F">
        <w:rPr>
          <w:rFonts w:ascii="Times New Roman" w:hAnsi="Times New Roman"/>
          <w:sz w:val="28"/>
          <w:szCs w:val="28"/>
        </w:rPr>
        <w:t>ельского поселения от 27.12.201</w:t>
      </w:r>
      <w:r w:rsidR="005957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84E9F">
        <w:rPr>
          <w:rFonts w:ascii="Times New Roman" w:hAnsi="Times New Roman"/>
          <w:sz w:val="28"/>
          <w:szCs w:val="28"/>
        </w:rPr>
        <w:t>3</w:t>
      </w:r>
      <w:r w:rsidR="005957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бюджете сельского </w:t>
      </w:r>
      <w:r w:rsidR="0059572D">
        <w:rPr>
          <w:rFonts w:ascii="Times New Roman" w:hAnsi="Times New Roman"/>
          <w:sz w:val="28"/>
          <w:szCs w:val="28"/>
        </w:rPr>
        <w:t>поселения «Поселок Горин» на 2020</w:t>
      </w:r>
      <w:r w:rsidR="00484E9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9572D">
        <w:rPr>
          <w:rFonts w:ascii="Times New Roman" w:hAnsi="Times New Roman"/>
          <w:sz w:val="28"/>
          <w:szCs w:val="28"/>
        </w:rPr>
        <w:t>1</w:t>
      </w:r>
      <w:r w:rsidR="00484E9F">
        <w:rPr>
          <w:rFonts w:ascii="Times New Roman" w:hAnsi="Times New Roman"/>
          <w:sz w:val="28"/>
          <w:szCs w:val="28"/>
        </w:rPr>
        <w:t xml:space="preserve"> и 202</w:t>
      </w:r>
      <w:r w:rsidR="005957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(далее – Решение о бюджете № </w:t>
      </w:r>
      <w:r w:rsidR="00484E9F">
        <w:rPr>
          <w:rFonts w:ascii="Times New Roman" w:hAnsi="Times New Roman"/>
          <w:sz w:val="28"/>
          <w:szCs w:val="28"/>
        </w:rPr>
        <w:t>3</w:t>
      </w:r>
      <w:r w:rsidR="005957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).</w:t>
      </w:r>
      <w:r w:rsidR="00D94671">
        <w:rPr>
          <w:rFonts w:ascii="Times New Roman" w:hAnsi="Times New Roman"/>
          <w:sz w:val="28"/>
          <w:szCs w:val="28"/>
        </w:rPr>
        <w:t xml:space="preserve"> При внесении изменений в указанное Решение</w:t>
      </w:r>
      <w:r w:rsidR="0011189E">
        <w:rPr>
          <w:rFonts w:ascii="Times New Roman" w:hAnsi="Times New Roman"/>
          <w:sz w:val="28"/>
          <w:szCs w:val="28"/>
        </w:rPr>
        <w:t xml:space="preserve"> изменения вносились в текстовую часть и в изменяемые приложения к указанному Решению. С</w:t>
      </w:r>
      <w:r>
        <w:rPr>
          <w:rFonts w:ascii="Times New Roman CYR" w:hAnsi="Times New Roman CYR" w:cs="Times New Roman CYR"/>
          <w:sz w:val="28"/>
          <w:szCs w:val="28"/>
        </w:rPr>
        <w:t xml:space="preserve">оответствующие изменения вносились </w:t>
      </w:r>
      <w:r w:rsidR="00000141">
        <w:rPr>
          <w:rFonts w:ascii="Times New Roman CYR" w:hAnsi="Times New Roman CYR" w:cs="Times New Roman CYR"/>
          <w:sz w:val="28"/>
          <w:szCs w:val="28"/>
        </w:rPr>
        <w:t xml:space="preserve">в кассовый план и </w:t>
      </w:r>
      <w:r w:rsidR="0011189E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 сводную бюджетную роспись на основании распоряжений главы поселения. </w:t>
      </w:r>
    </w:p>
    <w:p w:rsidR="00216A49" w:rsidRDefault="00216A49" w:rsidP="0021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5A87" w:rsidRDefault="00AE2AE6" w:rsidP="00D75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1C4">
        <w:rPr>
          <w:rFonts w:ascii="Times New Roman" w:hAnsi="Times New Roman"/>
          <w:b/>
          <w:sz w:val="28"/>
          <w:szCs w:val="28"/>
        </w:rPr>
        <w:t>Ре</w:t>
      </w:r>
      <w:r w:rsidRPr="00617AB5">
        <w:rPr>
          <w:rFonts w:ascii="Times New Roman" w:hAnsi="Times New Roman"/>
          <w:b/>
          <w:sz w:val="28"/>
          <w:szCs w:val="28"/>
        </w:rPr>
        <w:t xml:space="preserve">зультаты проверки </w:t>
      </w:r>
      <w:r w:rsidR="00617AB5" w:rsidRPr="00617AB5">
        <w:rPr>
          <w:rFonts w:ascii="Times New Roman" w:hAnsi="Times New Roman"/>
          <w:b/>
          <w:sz w:val="28"/>
          <w:szCs w:val="28"/>
        </w:rPr>
        <w:t xml:space="preserve">бюджетной отчетности главного администратора бюджетных средств – администрации </w:t>
      </w:r>
      <w:r w:rsidR="002C3766">
        <w:rPr>
          <w:rFonts w:ascii="Times New Roman" w:hAnsi="Times New Roman"/>
          <w:b/>
          <w:sz w:val="28"/>
          <w:szCs w:val="28"/>
        </w:rPr>
        <w:t>сельского</w:t>
      </w:r>
      <w:r w:rsidR="00617AB5" w:rsidRPr="00617AB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CA17E1">
        <w:rPr>
          <w:rFonts w:ascii="Times New Roman" w:hAnsi="Times New Roman"/>
          <w:b/>
          <w:sz w:val="28"/>
          <w:szCs w:val="28"/>
        </w:rPr>
        <w:t xml:space="preserve"> «</w:t>
      </w:r>
      <w:r w:rsidR="00CF7CFE">
        <w:rPr>
          <w:rFonts w:ascii="Times New Roman" w:hAnsi="Times New Roman"/>
          <w:b/>
          <w:sz w:val="28"/>
          <w:szCs w:val="28"/>
        </w:rPr>
        <w:t xml:space="preserve">Поселок </w:t>
      </w:r>
      <w:r w:rsidR="000048D0">
        <w:rPr>
          <w:rFonts w:ascii="Times New Roman" w:hAnsi="Times New Roman"/>
          <w:b/>
          <w:sz w:val="28"/>
          <w:szCs w:val="28"/>
        </w:rPr>
        <w:t>Горин</w:t>
      </w:r>
      <w:r w:rsidR="00CA17E1">
        <w:rPr>
          <w:rFonts w:ascii="Times New Roman" w:hAnsi="Times New Roman"/>
          <w:b/>
          <w:sz w:val="28"/>
          <w:szCs w:val="28"/>
        </w:rPr>
        <w:t>»</w:t>
      </w:r>
      <w:r w:rsidR="0059572D">
        <w:rPr>
          <w:rFonts w:ascii="Times New Roman" w:hAnsi="Times New Roman"/>
          <w:b/>
          <w:sz w:val="28"/>
          <w:szCs w:val="28"/>
        </w:rPr>
        <w:t xml:space="preserve"> за 2020</w:t>
      </w:r>
      <w:r w:rsidR="00EC32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7AB5" w:rsidRDefault="00617AB5" w:rsidP="00D75A8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 ст. 264.4 БК </w:t>
      </w:r>
      <w:r w:rsidRPr="00617AB5">
        <w:rPr>
          <w:rFonts w:ascii="Times New Roman" w:hAnsi="Times New Roman"/>
          <w:sz w:val="28"/>
          <w:szCs w:val="28"/>
        </w:rPr>
        <w:t>РФ</w:t>
      </w:r>
      <w:r w:rsidRPr="00617AB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Pr="00617AB5">
        <w:rPr>
          <w:rFonts w:ascii="Times New Roman" w:eastAsiaTheme="minorHAnsi" w:hAnsi="Times New Roman"/>
          <w:bCs/>
          <w:sz w:val="28"/>
          <w:szCs w:val="28"/>
        </w:rPr>
        <w:t>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17AB5" w:rsidRPr="00617AB5" w:rsidRDefault="00617AB5" w:rsidP="0021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2C3766">
        <w:rPr>
          <w:rFonts w:ascii="Times New Roman" w:eastAsiaTheme="minorHAnsi" w:hAnsi="Times New Roman"/>
          <w:bCs/>
          <w:sz w:val="28"/>
          <w:szCs w:val="28"/>
        </w:rPr>
        <w:t>сельском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поселении </w:t>
      </w:r>
      <w:r w:rsidR="00CA17E1">
        <w:rPr>
          <w:rFonts w:ascii="Times New Roman" w:eastAsiaTheme="minorHAnsi" w:hAnsi="Times New Roman"/>
          <w:bCs/>
          <w:sz w:val="28"/>
          <w:szCs w:val="28"/>
        </w:rPr>
        <w:t>«</w:t>
      </w:r>
      <w:r w:rsidR="00CF7CFE">
        <w:rPr>
          <w:rFonts w:ascii="Times New Roman" w:eastAsiaTheme="minorHAnsi" w:hAnsi="Times New Roman"/>
          <w:bCs/>
          <w:sz w:val="28"/>
          <w:szCs w:val="28"/>
        </w:rPr>
        <w:t xml:space="preserve">Поселок </w:t>
      </w:r>
      <w:r w:rsidR="002241D6">
        <w:rPr>
          <w:rFonts w:ascii="Times New Roman" w:eastAsiaTheme="minorHAnsi" w:hAnsi="Times New Roman"/>
          <w:bCs/>
          <w:sz w:val="28"/>
          <w:szCs w:val="28"/>
        </w:rPr>
        <w:t>Горин</w:t>
      </w:r>
      <w:r w:rsidR="00CA17E1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5B06F1">
        <w:rPr>
          <w:rFonts w:ascii="Times New Roman" w:eastAsiaTheme="minorHAnsi" w:hAnsi="Times New Roman"/>
          <w:bCs/>
          <w:sz w:val="28"/>
          <w:szCs w:val="28"/>
        </w:rPr>
        <w:t xml:space="preserve">главным администратором доходов,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главным </w:t>
      </w:r>
      <w:r w:rsidR="003D1D47">
        <w:rPr>
          <w:rFonts w:ascii="Times New Roman" w:eastAsiaTheme="minorHAnsi" w:hAnsi="Times New Roman"/>
          <w:bCs/>
          <w:sz w:val="28"/>
          <w:szCs w:val="28"/>
        </w:rPr>
        <w:t>р</w:t>
      </w:r>
      <w:r w:rsidR="005B06F1">
        <w:rPr>
          <w:rFonts w:ascii="Times New Roman" w:eastAsiaTheme="minorHAnsi" w:hAnsi="Times New Roman"/>
          <w:bCs/>
          <w:sz w:val="28"/>
          <w:szCs w:val="28"/>
        </w:rPr>
        <w:t>аспорядителем бюджетных средств</w:t>
      </w:r>
      <w:r w:rsidR="003D1D47">
        <w:rPr>
          <w:rFonts w:ascii="Times New Roman" w:eastAsiaTheme="minorHAnsi" w:hAnsi="Times New Roman"/>
          <w:bCs/>
          <w:sz w:val="28"/>
          <w:szCs w:val="28"/>
        </w:rPr>
        <w:t xml:space="preserve"> и главным администратором источников финансирования дефицита бюджета</w:t>
      </w:r>
      <w:r w:rsidR="00216A49">
        <w:rPr>
          <w:rFonts w:ascii="Times New Roman" w:eastAsiaTheme="minorHAnsi" w:hAnsi="Times New Roman"/>
          <w:bCs/>
          <w:sz w:val="28"/>
          <w:szCs w:val="28"/>
        </w:rPr>
        <w:t xml:space="preserve"> (главный администратор бюджетных средств)</w:t>
      </w:r>
      <w:r w:rsidR="003D1D47">
        <w:rPr>
          <w:rFonts w:ascii="Times New Roman" w:eastAsiaTheme="minorHAnsi" w:hAnsi="Times New Roman"/>
          <w:bCs/>
          <w:sz w:val="28"/>
          <w:szCs w:val="28"/>
        </w:rPr>
        <w:t xml:space="preserve"> является администрация </w:t>
      </w:r>
      <w:r w:rsidR="002C3766">
        <w:rPr>
          <w:rFonts w:ascii="Times New Roman" w:eastAsiaTheme="minorHAnsi" w:hAnsi="Times New Roman"/>
          <w:bCs/>
          <w:sz w:val="28"/>
          <w:szCs w:val="28"/>
        </w:rPr>
        <w:t>сельского</w:t>
      </w:r>
      <w:r w:rsidR="003D1D47">
        <w:rPr>
          <w:rFonts w:ascii="Times New Roman" w:eastAsiaTheme="minorHAnsi" w:hAnsi="Times New Roman"/>
          <w:bCs/>
          <w:sz w:val="28"/>
          <w:szCs w:val="28"/>
        </w:rPr>
        <w:t xml:space="preserve"> поселения</w:t>
      </w:r>
      <w:r w:rsidR="00CA17E1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CF7CFE">
        <w:rPr>
          <w:rFonts w:ascii="Times New Roman" w:eastAsiaTheme="minorHAnsi" w:hAnsi="Times New Roman"/>
          <w:bCs/>
          <w:sz w:val="28"/>
          <w:szCs w:val="28"/>
        </w:rPr>
        <w:t xml:space="preserve">Поселок </w:t>
      </w:r>
      <w:r w:rsidR="002241D6">
        <w:rPr>
          <w:rFonts w:ascii="Times New Roman" w:eastAsiaTheme="minorHAnsi" w:hAnsi="Times New Roman"/>
          <w:bCs/>
          <w:sz w:val="28"/>
          <w:szCs w:val="28"/>
        </w:rPr>
        <w:t>Горин</w:t>
      </w:r>
      <w:r w:rsidR="00CA17E1">
        <w:rPr>
          <w:rFonts w:ascii="Times New Roman" w:eastAsiaTheme="minorHAnsi" w:hAnsi="Times New Roman"/>
          <w:bCs/>
          <w:sz w:val="28"/>
          <w:szCs w:val="28"/>
        </w:rPr>
        <w:t>»</w:t>
      </w:r>
      <w:r w:rsidR="005E0F08">
        <w:rPr>
          <w:rFonts w:ascii="Times New Roman" w:eastAsiaTheme="minorHAnsi" w:hAnsi="Times New Roman"/>
          <w:bCs/>
          <w:sz w:val="28"/>
          <w:szCs w:val="28"/>
        </w:rPr>
        <w:t>, код администратора - 099</w:t>
      </w:r>
      <w:r w:rsidR="003D1D4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93F19" w:rsidRPr="00617AB5" w:rsidRDefault="00617AB5" w:rsidP="00693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поселения бюджетная отчетность представлена </w:t>
      </w:r>
      <w:r w:rsidRPr="00CA6D9A">
        <w:rPr>
          <w:rFonts w:ascii="Times New Roman" w:hAnsi="Times New Roman"/>
          <w:sz w:val="28"/>
          <w:szCs w:val="28"/>
        </w:rPr>
        <w:t>в Контрольно-счетную палату Солнечно</w:t>
      </w:r>
      <w:r w:rsidR="00484E9F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59572D">
        <w:rPr>
          <w:rFonts w:ascii="Times New Roman" w:hAnsi="Times New Roman"/>
          <w:sz w:val="28"/>
          <w:szCs w:val="28"/>
        </w:rPr>
        <w:t>26</w:t>
      </w:r>
      <w:r w:rsidR="000F51C4">
        <w:rPr>
          <w:rFonts w:ascii="Times New Roman" w:hAnsi="Times New Roman"/>
          <w:sz w:val="28"/>
          <w:szCs w:val="28"/>
        </w:rPr>
        <w:t xml:space="preserve"> февраля</w:t>
      </w:r>
      <w:r w:rsidRPr="00CA6D9A">
        <w:rPr>
          <w:rFonts w:ascii="Times New Roman" w:hAnsi="Times New Roman"/>
          <w:sz w:val="28"/>
          <w:szCs w:val="28"/>
        </w:rPr>
        <w:t xml:space="preserve"> </w:t>
      </w:r>
      <w:r w:rsidR="00484E9F">
        <w:rPr>
          <w:rFonts w:ascii="Times New Roman" w:hAnsi="Times New Roman"/>
          <w:sz w:val="28"/>
          <w:szCs w:val="28"/>
        </w:rPr>
        <w:lastRenderedPageBreak/>
        <w:t>202</w:t>
      </w:r>
      <w:r w:rsidR="0059572D">
        <w:rPr>
          <w:rFonts w:ascii="Times New Roman" w:hAnsi="Times New Roman"/>
          <w:sz w:val="28"/>
          <w:szCs w:val="28"/>
        </w:rPr>
        <w:t>1</w:t>
      </w:r>
      <w:r w:rsidR="00216A49">
        <w:rPr>
          <w:rFonts w:ascii="Times New Roman" w:hAnsi="Times New Roman"/>
          <w:sz w:val="28"/>
          <w:szCs w:val="28"/>
        </w:rPr>
        <w:t xml:space="preserve"> </w:t>
      </w:r>
      <w:r w:rsidRPr="00CA6D9A">
        <w:rPr>
          <w:rFonts w:ascii="Times New Roman" w:hAnsi="Times New Roman"/>
          <w:sz w:val="28"/>
          <w:szCs w:val="28"/>
        </w:rPr>
        <w:t>года</w:t>
      </w:r>
      <w:r w:rsidR="00693F19">
        <w:rPr>
          <w:rFonts w:ascii="Times New Roman" w:hAnsi="Times New Roman"/>
          <w:sz w:val="28"/>
          <w:szCs w:val="28"/>
        </w:rPr>
        <w:t>.</w:t>
      </w:r>
      <w:r w:rsidR="002241D6">
        <w:rPr>
          <w:rFonts w:ascii="Times New Roman" w:hAnsi="Times New Roman"/>
          <w:sz w:val="28"/>
          <w:szCs w:val="28"/>
        </w:rPr>
        <w:t xml:space="preserve"> </w:t>
      </w:r>
      <w:r w:rsidR="00693F19">
        <w:rPr>
          <w:rFonts w:ascii="Times New Roman" w:hAnsi="Times New Roman"/>
          <w:sz w:val="28"/>
          <w:szCs w:val="28"/>
        </w:rPr>
        <w:t>С</w:t>
      </w:r>
      <w:r w:rsidR="00693F19" w:rsidRPr="002E1935">
        <w:rPr>
          <w:rFonts w:ascii="Times New Roman" w:hAnsi="Times New Roman"/>
          <w:sz w:val="28"/>
          <w:szCs w:val="28"/>
        </w:rPr>
        <w:t>рок</w:t>
      </w:r>
      <w:r w:rsidR="00693F19">
        <w:rPr>
          <w:rFonts w:ascii="Times New Roman" w:hAnsi="Times New Roman"/>
          <w:sz w:val="28"/>
          <w:szCs w:val="28"/>
        </w:rPr>
        <w:t>,</w:t>
      </w:r>
      <w:r w:rsidR="00693F19" w:rsidRPr="002E1935">
        <w:rPr>
          <w:rFonts w:ascii="Times New Roman" w:hAnsi="Times New Roman"/>
          <w:sz w:val="28"/>
          <w:szCs w:val="28"/>
        </w:rPr>
        <w:t xml:space="preserve"> </w:t>
      </w:r>
      <w:r w:rsidR="00693F19">
        <w:rPr>
          <w:rFonts w:ascii="Times New Roman" w:hAnsi="Times New Roman"/>
          <w:sz w:val="28"/>
          <w:szCs w:val="28"/>
        </w:rPr>
        <w:t>установленный п. 3 ст. 264.4 БК РФ</w:t>
      </w:r>
      <w:r w:rsidR="00FF1B80">
        <w:rPr>
          <w:rFonts w:ascii="Times New Roman" w:hAnsi="Times New Roman"/>
          <w:sz w:val="28"/>
          <w:szCs w:val="28"/>
        </w:rPr>
        <w:t xml:space="preserve"> и ст. 26 Положения о бюджетном процессе,</w:t>
      </w:r>
      <w:r w:rsidR="00693F19">
        <w:rPr>
          <w:rFonts w:ascii="Times New Roman" w:hAnsi="Times New Roman"/>
          <w:sz w:val="28"/>
          <w:szCs w:val="28"/>
        </w:rPr>
        <w:t xml:space="preserve"> не нарушен.</w:t>
      </w:r>
    </w:p>
    <w:p w:rsidR="00CA6D9A" w:rsidRPr="0055034F" w:rsidRDefault="00617AB5" w:rsidP="00CA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4F">
        <w:rPr>
          <w:rFonts w:ascii="Times New Roman" w:hAnsi="Times New Roman"/>
          <w:sz w:val="28"/>
          <w:szCs w:val="28"/>
        </w:rPr>
        <w:t>Бюджетная отчетность</w:t>
      </w:r>
      <w:r w:rsidR="00CA6D9A" w:rsidRPr="0055034F">
        <w:rPr>
          <w:rFonts w:ascii="Times New Roman" w:hAnsi="Times New Roman"/>
          <w:sz w:val="28"/>
          <w:szCs w:val="28"/>
        </w:rPr>
        <w:t xml:space="preserve"> </w:t>
      </w:r>
      <w:r w:rsidR="00186B3A" w:rsidRPr="0055034F">
        <w:rPr>
          <w:rFonts w:ascii="Times New Roman" w:hAnsi="Times New Roman"/>
          <w:sz w:val="28"/>
          <w:szCs w:val="28"/>
        </w:rPr>
        <w:t>главного администратора бюджетных средств</w:t>
      </w:r>
      <w:r w:rsidR="008C4954">
        <w:rPr>
          <w:rFonts w:ascii="Times New Roman" w:hAnsi="Times New Roman"/>
          <w:sz w:val="28"/>
          <w:szCs w:val="28"/>
        </w:rPr>
        <w:t>,</w:t>
      </w:r>
      <w:r w:rsidR="00186B3A" w:rsidRPr="0055034F">
        <w:rPr>
          <w:rFonts w:ascii="Times New Roman" w:hAnsi="Times New Roman"/>
          <w:sz w:val="28"/>
          <w:szCs w:val="28"/>
        </w:rPr>
        <w:t xml:space="preserve"> </w:t>
      </w:r>
      <w:r w:rsidR="00CA6D9A" w:rsidRPr="0055034F">
        <w:rPr>
          <w:rFonts w:ascii="Times New Roman" w:hAnsi="Times New Roman"/>
          <w:sz w:val="28"/>
          <w:szCs w:val="28"/>
        </w:rPr>
        <w:t xml:space="preserve">в соответствии </w:t>
      </w:r>
      <w:r w:rsidR="008C4954">
        <w:rPr>
          <w:rFonts w:ascii="Times New Roman" w:hAnsi="Times New Roman"/>
          <w:sz w:val="28"/>
          <w:szCs w:val="28"/>
        </w:rPr>
        <w:t>с требованиями п. 11.</w:t>
      </w:r>
      <w:r w:rsidR="00A27558">
        <w:rPr>
          <w:rFonts w:ascii="Times New Roman" w:hAnsi="Times New Roman"/>
          <w:sz w:val="28"/>
          <w:szCs w:val="28"/>
        </w:rPr>
        <w:t>1</w:t>
      </w:r>
      <w:r w:rsidR="008C4954">
        <w:rPr>
          <w:rFonts w:ascii="Times New Roman" w:hAnsi="Times New Roman"/>
          <w:sz w:val="28"/>
          <w:szCs w:val="28"/>
        </w:rPr>
        <w:t xml:space="preserve"> Инструкции № 191н, представлена в составе следующих форм:</w:t>
      </w:r>
    </w:p>
    <w:p w:rsidR="00693F19" w:rsidRDefault="00D10530" w:rsidP="00693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34F">
        <w:rPr>
          <w:rFonts w:ascii="Times New Roman" w:hAnsi="Times New Roman"/>
          <w:sz w:val="28"/>
          <w:szCs w:val="28"/>
        </w:rPr>
        <w:tab/>
      </w:r>
      <w:r w:rsidR="00693F19">
        <w:rPr>
          <w:rFonts w:ascii="Times New Roman" w:hAnsi="Times New Roman"/>
          <w:sz w:val="28"/>
          <w:szCs w:val="28"/>
        </w:rPr>
        <w:t xml:space="preserve">- </w:t>
      </w:r>
      <w:r w:rsidR="00693F19" w:rsidRPr="00832761">
        <w:rPr>
          <w:rFonts w:ascii="Times New Roman" w:hAnsi="Times New Roman"/>
          <w:sz w:val="28"/>
          <w:szCs w:val="28"/>
        </w:rPr>
        <w:t>Б</w:t>
      </w:r>
      <w:r w:rsidR="00693F19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дохода бюджета (форма 0503130). </w:t>
      </w:r>
    </w:p>
    <w:p w:rsidR="00693F19" w:rsidRDefault="00693F19" w:rsidP="0069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Справка по консолидируемым расчетам (форма 0503125).</w:t>
      </w:r>
    </w:p>
    <w:p w:rsidR="00693F19" w:rsidRDefault="00693F19" w:rsidP="0069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(0503127).</w:t>
      </w:r>
    </w:p>
    <w:p w:rsidR="00693F19" w:rsidRPr="00515A59" w:rsidRDefault="00693F19" w:rsidP="0069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бюджетных обязательствах (0503128).</w:t>
      </w:r>
    </w:p>
    <w:p w:rsidR="00693F19" w:rsidRPr="00515A59" w:rsidRDefault="00693F19" w:rsidP="00693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(форма 0503110).</w:t>
      </w:r>
    </w:p>
    <w:p w:rsidR="00693F19" w:rsidRDefault="00693F19" w:rsidP="0069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Отчет о финансовых результатах деятельности (форма 0503121).</w:t>
      </w:r>
    </w:p>
    <w:p w:rsidR="00C81A1D" w:rsidRDefault="00C81A1D" w:rsidP="0069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движении денежных средств (форма 0503123).</w:t>
      </w:r>
    </w:p>
    <w:p w:rsidR="00693F19" w:rsidRDefault="00693F19" w:rsidP="0069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Пояснительная записка</w:t>
      </w:r>
      <w:r>
        <w:rPr>
          <w:rFonts w:ascii="Times New Roman" w:hAnsi="Times New Roman"/>
          <w:sz w:val="28"/>
          <w:szCs w:val="28"/>
        </w:rPr>
        <w:t xml:space="preserve"> с приложениями (форма 0503160)</w:t>
      </w:r>
      <w:r w:rsidRPr="001E0CE0">
        <w:rPr>
          <w:rFonts w:ascii="Times New Roman" w:hAnsi="Times New Roman"/>
          <w:sz w:val="28"/>
          <w:szCs w:val="28"/>
        </w:rPr>
        <w:t>:</w:t>
      </w:r>
    </w:p>
    <w:p w:rsidR="00693F19" w:rsidRPr="00D10530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 xml:space="preserve">Сведения об исполнении текстовых статей закона (решения) о бюджете  </w:t>
      </w:r>
    </w:p>
    <w:p w:rsidR="00693F19" w:rsidRDefault="00693F19" w:rsidP="00693F1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(таблица № 3)</w:t>
      </w:r>
    </w:p>
    <w:p w:rsidR="00693F19" w:rsidRPr="00D10530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 xml:space="preserve">Сведения об </w:t>
      </w:r>
      <w:r w:rsidR="00A00CF6">
        <w:rPr>
          <w:rFonts w:ascii="Times New Roman" w:hAnsi="Times New Roman"/>
          <w:sz w:val="28"/>
          <w:szCs w:val="28"/>
        </w:rPr>
        <w:t>основных направлениях учетной политики</w:t>
      </w:r>
      <w:r w:rsidRPr="00D10530">
        <w:rPr>
          <w:rFonts w:ascii="Times New Roman" w:hAnsi="Times New Roman"/>
          <w:sz w:val="28"/>
          <w:szCs w:val="28"/>
        </w:rPr>
        <w:t xml:space="preserve"> (таблица № 4)</w:t>
      </w:r>
    </w:p>
    <w:p w:rsidR="00693F19" w:rsidRPr="00D10530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>Сведения  о проведении инвентаризаци</w:t>
      </w:r>
      <w:r>
        <w:rPr>
          <w:rFonts w:ascii="Times New Roman" w:hAnsi="Times New Roman"/>
          <w:sz w:val="28"/>
          <w:szCs w:val="28"/>
        </w:rPr>
        <w:t>й</w:t>
      </w:r>
      <w:r w:rsidRPr="00D10530">
        <w:rPr>
          <w:rFonts w:ascii="Times New Roman" w:hAnsi="Times New Roman"/>
          <w:sz w:val="28"/>
          <w:szCs w:val="28"/>
        </w:rPr>
        <w:t xml:space="preserve"> (таблица № 6)</w:t>
      </w:r>
    </w:p>
    <w:p w:rsidR="00693F19" w:rsidRPr="00D10530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>Сведения об исполнении бюджета (форма 0503164)</w:t>
      </w:r>
    </w:p>
    <w:p w:rsidR="00693F19" w:rsidRPr="00D10530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>Сведения о движении нефинансовых активов (форма 0503168)</w:t>
      </w:r>
    </w:p>
    <w:p w:rsidR="00693F19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п</w:t>
      </w:r>
      <w:r w:rsidRPr="00D10530">
        <w:rPr>
          <w:rFonts w:ascii="Times New Roman" w:hAnsi="Times New Roman"/>
          <w:sz w:val="28"/>
          <w:szCs w:val="28"/>
        </w:rPr>
        <w:t>о дебиторской и кредиторской задолженности (форма 0503169)</w:t>
      </w:r>
    </w:p>
    <w:p w:rsidR="00693F19" w:rsidRPr="005D667C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D667C">
        <w:rPr>
          <w:rFonts w:ascii="Times New Roman" w:hAnsi="Times New Roman"/>
          <w:sz w:val="28"/>
          <w:szCs w:val="28"/>
        </w:rPr>
        <w:t>Сведения о принятых и неисполненных обязательствах</w:t>
      </w:r>
      <w:r>
        <w:rPr>
          <w:rFonts w:ascii="Times New Roman" w:hAnsi="Times New Roman"/>
          <w:sz w:val="28"/>
          <w:szCs w:val="28"/>
        </w:rPr>
        <w:t xml:space="preserve"> получения бюджетных средств (0503175)</w:t>
      </w:r>
    </w:p>
    <w:p w:rsidR="00693F19" w:rsidRDefault="00693F19" w:rsidP="00693F19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0530">
        <w:rPr>
          <w:rFonts w:ascii="Times New Roman" w:hAnsi="Times New Roman"/>
          <w:sz w:val="28"/>
          <w:szCs w:val="28"/>
        </w:rPr>
        <w:t>Сведения  об остатках денежных средств на счетах получателя бюджетных средств (форма 0503178)</w:t>
      </w:r>
    </w:p>
    <w:p w:rsidR="009D7918" w:rsidRDefault="00693F19" w:rsidP="00693F1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85317A">
        <w:rPr>
          <w:rFonts w:ascii="Times New Roman" w:hAnsi="Times New Roman"/>
          <w:sz w:val="28"/>
          <w:szCs w:val="28"/>
        </w:rPr>
        <w:t xml:space="preserve"> связи с отсутствием числовых показателей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5317A">
        <w:rPr>
          <w:rFonts w:ascii="Times New Roman" w:hAnsi="Times New Roman"/>
          <w:sz w:val="28"/>
          <w:szCs w:val="28"/>
        </w:rPr>
        <w:t xml:space="preserve"> составе отчетности </w:t>
      </w:r>
      <w:r w:rsidRPr="0085317A">
        <w:rPr>
          <w:rFonts w:ascii="Times New Roman" w:hAnsi="Times New Roman"/>
          <w:i/>
          <w:sz w:val="28"/>
          <w:szCs w:val="28"/>
        </w:rPr>
        <w:t>не</w:t>
      </w:r>
      <w:r w:rsidRPr="0085317A">
        <w:rPr>
          <w:rFonts w:ascii="Times New Roman" w:hAnsi="Times New Roman"/>
          <w:sz w:val="28"/>
          <w:szCs w:val="28"/>
        </w:rPr>
        <w:t xml:space="preserve"> </w:t>
      </w:r>
      <w:r w:rsidRPr="0085317A">
        <w:rPr>
          <w:rFonts w:ascii="Times New Roman" w:hAnsi="Times New Roman"/>
          <w:i/>
          <w:sz w:val="28"/>
          <w:szCs w:val="28"/>
        </w:rPr>
        <w:t>представлены</w:t>
      </w:r>
      <w:r w:rsidR="007C5B66">
        <w:rPr>
          <w:rFonts w:ascii="Times New Roman" w:hAnsi="Times New Roman"/>
          <w:i/>
          <w:sz w:val="28"/>
          <w:szCs w:val="28"/>
        </w:rPr>
        <w:t xml:space="preserve"> </w:t>
      </w:r>
      <w:r w:rsidRPr="0085317A">
        <w:rPr>
          <w:rFonts w:ascii="Times New Roman" w:hAnsi="Times New Roman"/>
          <w:i/>
          <w:sz w:val="28"/>
          <w:szCs w:val="28"/>
        </w:rPr>
        <w:t>формы</w:t>
      </w:r>
      <w:r w:rsidR="008C29E0">
        <w:rPr>
          <w:rFonts w:ascii="Times New Roman" w:hAnsi="Times New Roman"/>
          <w:i/>
          <w:sz w:val="28"/>
          <w:szCs w:val="28"/>
        </w:rPr>
        <w:t xml:space="preserve"> </w:t>
      </w:r>
      <w:r w:rsidR="00A03E87">
        <w:rPr>
          <w:rFonts w:ascii="Times New Roman" w:hAnsi="Times New Roman"/>
          <w:i/>
          <w:sz w:val="28"/>
          <w:szCs w:val="28"/>
        </w:rPr>
        <w:t>0503171,0503172,</w:t>
      </w:r>
      <w:r w:rsidRPr="0085317A">
        <w:rPr>
          <w:rFonts w:ascii="Times New Roman" w:hAnsi="Times New Roman"/>
          <w:i/>
          <w:sz w:val="28"/>
          <w:szCs w:val="28"/>
        </w:rPr>
        <w:t>050317</w:t>
      </w:r>
      <w:r w:rsidR="00832761">
        <w:rPr>
          <w:rFonts w:ascii="Times New Roman" w:hAnsi="Times New Roman"/>
          <w:i/>
          <w:sz w:val="28"/>
          <w:szCs w:val="28"/>
        </w:rPr>
        <w:t>3</w:t>
      </w:r>
      <w:r w:rsidRPr="0085317A">
        <w:rPr>
          <w:rFonts w:ascii="Times New Roman" w:hAnsi="Times New Roman"/>
          <w:i/>
          <w:sz w:val="28"/>
          <w:szCs w:val="28"/>
        </w:rPr>
        <w:t>,</w:t>
      </w:r>
      <w:r w:rsidR="000A1F96">
        <w:rPr>
          <w:rFonts w:ascii="Times New Roman" w:hAnsi="Times New Roman"/>
          <w:i/>
          <w:sz w:val="28"/>
          <w:szCs w:val="28"/>
        </w:rPr>
        <w:t>0503174,</w:t>
      </w:r>
      <w:r w:rsidR="00501E8E">
        <w:rPr>
          <w:rFonts w:ascii="Times New Roman" w:hAnsi="Times New Roman"/>
          <w:i/>
          <w:sz w:val="28"/>
          <w:szCs w:val="28"/>
        </w:rPr>
        <w:t>0503190,</w:t>
      </w:r>
      <w:r w:rsidRPr="0085317A">
        <w:rPr>
          <w:rFonts w:ascii="Times New Roman" w:hAnsi="Times New Roman"/>
          <w:i/>
          <w:sz w:val="28"/>
          <w:szCs w:val="28"/>
        </w:rPr>
        <w:t>0503296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5317A">
        <w:rPr>
          <w:rFonts w:ascii="Times New Roman" w:hAnsi="Times New Roman"/>
          <w:sz w:val="28"/>
          <w:szCs w:val="28"/>
        </w:rPr>
        <w:t>Информация об этом отражена в пояснительной записке к отчету</w:t>
      </w:r>
      <w:r w:rsidR="00C90BFA">
        <w:rPr>
          <w:rFonts w:ascii="Times New Roman" w:hAnsi="Times New Roman"/>
          <w:sz w:val="28"/>
          <w:szCs w:val="28"/>
        </w:rPr>
        <w:t>.</w:t>
      </w:r>
      <w:r w:rsidRPr="0085317A">
        <w:rPr>
          <w:rFonts w:ascii="Times New Roman" w:hAnsi="Times New Roman"/>
          <w:sz w:val="28"/>
          <w:szCs w:val="28"/>
        </w:rPr>
        <w:t xml:space="preserve"> </w:t>
      </w:r>
    </w:p>
    <w:p w:rsidR="00F73FB2" w:rsidRDefault="009D7918" w:rsidP="005751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Отчетность представлена на бумажном носителе в сброшюрованном и пронумерованном виде с оглавлением.</w:t>
      </w:r>
      <w:r w:rsidR="00693F19" w:rsidRPr="008531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A3D" w:rsidRPr="0055034F">
        <w:rPr>
          <w:rFonts w:ascii="Times New Roman" w:hAnsi="Times New Roman"/>
          <w:sz w:val="28"/>
          <w:szCs w:val="28"/>
        </w:rPr>
        <w:t xml:space="preserve">Формы отчетности представлены к проверке  в </w:t>
      </w:r>
      <w:r w:rsidR="008A3131">
        <w:rPr>
          <w:rFonts w:ascii="Times New Roman" w:hAnsi="Times New Roman"/>
          <w:sz w:val="28"/>
          <w:szCs w:val="28"/>
        </w:rPr>
        <w:t xml:space="preserve">полном </w:t>
      </w:r>
      <w:r w:rsidR="003F3A3D" w:rsidRPr="0055034F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и на бланках</w:t>
      </w:r>
      <w:r w:rsidR="003F3A3D" w:rsidRPr="005503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="003F3A3D" w:rsidRPr="0055034F">
        <w:rPr>
          <w:rFonts w:ascii="Times New Roman" w:hAnsi="Times New Roman"/>
          <w:sz w:val="28"/>
          <w:szCs w:val="28"/>
        </w:rPr>
        <w:t xml:space="preserve"> Инструкци</w:t>
      </w:r>
      <w:r w:rsidR="00FC750B">
        <w:rPr>
          <w:rFonts w:ascii="Times New Roman" w:hAnsi="Times New Roman"/>
          <w:sz w:val="28"/>
          <w:szCs w:val="28"/>
        </w:rPr>
        <w:t>ей</w:t>
      </w:r>
      <w:r w:rsidR="003F3A3D" w:rsidRPr="0055034F">
        <w:rPr>
          <w:rFonts w:ascii="Times New Roman" w:hAnsi="Times New Roman"/>
          <w:sz w:val="28"/>
          <w:szCs w:val="28"/>
        </w:rPr>
        <w:t xml:space="preserve"> № 191н.</w:t>
      </w:r>
      <w:r w:rsidR="005751C0">
        <w:rPr>
          <w:rFonts w:ascii="Times New Roman" w:hAnsi="Times New Roman"/>
          <w:sz w:val="28"/>
          <w:szCs w:val="28"/>
        </w:rPr>
        <w:t xml:space="preserve"> </w:t>
      </w:r>
    </w:p>
    <w:p w:rsidR="00FA38B7" w:rsidRDefault="00F73FB2" w:rsidP="005751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5AEF">
        <w:rPr>
          <w:rFonts w:ascii="Times New Roman" w:hAnsi="Times New Roman"/>
          <w:sz w:val="28"/>
          <w:szCs w:val="28"/>
        </w:rPr>
        <w:t>В ходе проверки правильности формирования годовой бюджетной отчетности по формам, представленным к проверке, установлено следующее.</w:t>
      </w:r>
    </w:p>
    <w:p w:rsidR="00EF5AEF" w:rsidRPr="00A30B0A" w:rsidRDefault="00EF5AEF" w:rsidP="0007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484">
        <w:rPr>
          <w:rFonts w:ascii="Times New Roman" w:hAnsi="Times New Roman"/>
          <w:b/>
          <w:i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дохода бюджета (форма 0503130</w:t>
      </w:r>
      <w:r w:rsidR="00335484">
        <w:rPr>
          <w:rFonts w:ascii="Times New Roman" w:hAnsi="Times New Roman"/>
          <w:b/>
          <w:i/>
          <w:sz w:val="28"/>
          <w:szCs w:val="28"/>
        </w:rPr>
        <w:t>)</w:t>
      </w:r>
      <w:r w:rsidR="00017F17">
        <w:rPr>
          <w:rFonts w:ascii="Times New Roman" w:hAnsi="Times New Roman"/>
          <w:sz w:val="28"/>
          <w:szCs w:val="28"/>
        </w:rPr>
        <w:t xml:space="preserve"> </w:t>
      </w:r>
      <w:r w:rsidR="00017F17">
        <w:rPr>
          <w:rFonts w:ascii="Times New Roman" w:hAnsi="Times New Roman"/>
          <w:sz w:val="28"/>
          <w:szCs w:val="28"/>
        </w:rPr>
        <w:lastRenderedPageBreak/>
        <w:t>сформирован на 01 января 202</w:t>
      </w:r>
      <w:r w:rsidR="00935090">
        <w:rPr>
          <w:rFonts w:ascii="Times New Roman" w:hAnsi="Times New Roman"/>
          <w:sz w:val="28"/>
          <w:szCs w:val="28"/>
        </w:rPr>
        <w:t>1</w:t>
      </w:r>
      <w:r w:rsidRPr="004F0057">
        <w:rPr>
          <w:rFonts w:ascii="Times New Roman" w:hAnsi="Times New Roman"/>
          <w:sz w:val="28"/>
          <w:szCs w:val="28"/>
        </w:rPr>
        <w:t xml:space="preserve"> года. </w:t>
      </w:r>
      <w:r w:rsidR="004F0057">
        <w:rPr>
          <w:rFonts w:ascii="Times New Roman" w:hAnsi="Times New Roman"/>
          <w:sz w:val="28"/>
          <w:szCs w:val="28"/>
        </w:rPr>
        <w:t xml:space="preserve"> Данные актива</w:t>
      </w:r>
      <w:r w:rsidR="00935090">
        <w:rPr>
          <w:rFonts w:ascii="Times New Roman" w:hAnsi="Times New Roman"/>
          <w:sz w:val="28"/>
          <w:szCs w:val="28"/>
        </w:rPr>
        <w:t xml:space="preserve"> и пассива Баланса на начало 2020</w:t>
      </w:r>
      <w:r w:rsidR="004F0057">
        <w:rPr>
          <w:rFonts w:ascii="Times New Roman" w:hAnsi="Times New Roman"/>
          <w:sz w:val="28"/>
          <w:szCs w:val="28"/>
        </w:rPr>
        <w:t xml:space="preserve"> года (вступительный баланс) соответствуют показателям, отраженным на конец 20</w:t>
      </w:r>
      <w:r w:rsidR="00935090">
        <w:rPr>
          <w:rFonts w:ascii="Times New Roman" w:hAnsi="Times New Roman"/>
          <w:sz w:val="28"/>
          <w:szCs w:val="28"/>
        </w:rPr>
        <w:t>19</w:t>
      </w:r>
      <w:r w:rsidR="004F0057">
        <w:rPr>
          <w:rFonts w:ascii="Times New Roman" w:hAnsi="Times New Roman"/>
          <w:sz w:val="28"/>
          <w:szCs w:val="28"/>
        </w:rPr>
        <w:t xml:space="preserve"> года (в заключительном балансе).</w:t>
      </w:r>
      <w:r w:rsidR="004F0057" w:rsidRPr="004F0057">
        <w:rPr>
          <w:rFonts w:ascii="Times New Roman" w:hAnsi="Times New Roman"/>
          <w:sz w:val="28"/>
          <w:szCs w:val="28"/>
        </w:rPr>
        <w:t xml:space="preserve"> </w:t>
      </w:r>
      <w:r w:rsidR="00017F17">
        <w:rPr>
          <w:rFonts w:ascii="Times New Roman" w:hAnsi="Times New Roman"/>
          <w:sz w:val="28"/>
          <w:szCs w:val="28"/>
        </w:rPr>
        <w:t>По данным Баланса на 01.01.202</w:t>
      </w:r>
      <w:r w:rsidR="00935090">
        <w:rPr>
          <w:rFonts w:ascii="Times New Roman" w:hAnsi="Times New Roman"/>
          <w:sz w:val="28"/>
          <w:szCs w:val="28"/>
        </w:rPr>
        <w:t>1</w:t>
      </w:r>
      <w:r w:rsidR="004F0057">
        <w:rPr>
          <w:rFonts w:ascii="Times New Roman" w:hAnsi="Times New Roman"/>
          <w:sz w:val="28"/>
          <w:szCs w:val="28"/>
        </w:rPr>
        <w:t xml:space="preserve"> балансовая стоимость основных средств составляет </w:t>
      </w:r>
      <w:r w:rsidR="00935090">
        <w:rPr>
          <w:rFonts w:ascii="Times New Roman" w:hAnsi="Times New Roman"/>
          <w:sz w:val="28"/>
          <w:szCs w:val="28"/>
        </w:rPr>
        <w:t>37805,6</w:t>
      </w:r>
      <w:r w:rsidR="004F0057">
        <w:rPr>
          <w:rFonts w:ascii="Times New Roman" w:hAnsi="Times New Roman"/>
          <w:sz w:val="28"/>
          <w:szCs w:val="28"/>
        </w:rPr>
        <w:t xml:space="preserve"> тыс.руб., остаточная стоимость </w:t>
      </w:r>
      <w:r w:rsidR="00935090">
        <w:rPr>
          <w:rFonts w:ascii="Times New Roman" w:hAnsi="Times New Roman"/>
          <w:sz w:val="28"/>
          <w:szCs w:val="28"/>
        </w:rPr>
        <w:t>19797,2</w:t>
      </w:r>
      <w:r w:rsidR="004F0057">
        <w:rPr>
          <w:rFonts w:ascii="Times New Roman" w:hAnsi="Times New Roman"/>
          <w:sz w:val="28"/>
          <w:szCs w:val="28"/>
        </w:rPr>
        <w:t xml:space="preserve"> тыс.руб.</w:t>
      </w:r>
      <w:r w:rsidR="00464F3A">
        <w:rPr>
          <w:rFonts w:ascii="Times New Roman" w:hAnsi="Times New Roman"/>
          <w:sz w:val="28"/>
          <w:szCs w:val="28"/>
        </w:rPr>
        <w:t xml:space="preserve"> </w:t>
      </w:r>
      <w:r w:rsidR="00EB174C">
        <w:rPr>
          <w:rFonts w:ascii="Times New Roman" w:hAnsi="Times New Roman"/>
          <w:sz w:val="28"/>
          <w:szCs w:val="28"/>
        </w:rPr>
        <w:t>Остаточная</w:t>
      </w:r>
      <w:r w:rsidR="004F0057">
        <w:rPr>
          <w:rFonts w:ascii="Times New Roman" w:hAnsi="Times New Roman"/>
          <w:sz w:val="28"/>
          <w:szCs w:val="28"/>
        </w:rPr>
        <w:t xml:space="preserve"> стоимость имущества казны</w:t>
      </w:r>
      <w:r w:rsidR="00017F17">
        <w:rPr>
          <w:rFonts w:ascii="Times New Roman" w:hAnsi="Times New Roman"/>
          <w:sz w:val="28"/>
          <w:szCs w:val="28"/>
        </w:rPr>
        <w:t xml:space="preserve"> на 01.01.202</w:t>
      </w:r>
      <w:r w:rsidR="00935090">
        <w:rPr>
          <w:rFonts w:ascii="Times New Roman" w:hAnsi="Times New Roman"/>
          <w:sz w:val="28"/>
          <w:szCs w:val="28"/>
        </w:rPr>
        <w:t>1</w:t>
      </w:r>
      <w:r w:rsidR="004F0057">
        <w:rPr>
          <w:rFonts w:ascii="Times New Roman" w:hAnsi="Times New Roman"/>
          <w:sz w:val="28"/>
          <w:szCs w:val="28"/>
        </w:rPr>
        <w:t xml:space="preserve"> составляет </w:t>
      </w:r>
      <w:r w:rsidR="00935090">
        <w:rPr>
          <w:rFonts w:ascii="Times New Roman" w:hAnsi="Times New Roman"/>
          <w:sz w:val="28"/>
          <w:szCs w:val="28"/>
        </w:rPr>
        <w:t>72579,7</w:t>
      </w:r>
      <w:r w:rsidR="004F0057">
        <w:rPr>
          <w:rFonts w:ascii="Times New Roman" w:hAnsi="Times New Roman"/>
          <w:sz w:val="28"/>
          <w:szCs w:val="28"/>
        </w:rPr>
        <w:t xml:space="preserve"> тыс.руб., что на </w:t>
      </w:r>
      <w:r w:rsidR="00CE1574">
        <w:rPr>
          <w:rFonts w:ascii="Times New Roman" w:hAnsi="Times New Roman"/>
          <w:sz w:val="28"/>
          <w:szCs w:val="28"/>
        </w:rPr>
        <w:t xml:space="preserve">200,4 </w:t>
      </w:r>
      <w:r w:rsidR="004F0057">
        <w:rPr>
          <w:rFonts w:ascii="Times New Roman" w:hAnsi="Times New Roman"/>
          <w:sz w:val="28"/>
          <w:szCs w:val="28"/>
        </w:rPr>
        <w:t xml:space="preserve">тыс.руб. </w:t>
      </w:r>
      <w:r w:rsidR="00EB174C">
        <w:rPr>
          <w:rFonts w:ascii="Times New Roman" w:hAnsi="Times New Roman"/>
          <w:sz w:val="28"/>
          <w:szCs w:val="28"/>
        </w:rPr>
        <w:t>выше</w:t>
      </w:r>
      <w:r w:rsidR="004F0057">
        <w:rPr>
          <w:rFonts w:ascii="Times New Roman" w:hAnsi="Times New Roman"/>
          <w:sz w:val="28"/>
          <w:szCs w:val="28"/>
        </w:rPr>
        <w:t xml:space="preserve"> аналогичного показателя на начало года. Непроизводственн</w:t>
      </w:r>
      <w:r w:rsidR="00CE1574">
        <w:rPr>
          <w:rFonts w:ascii="Times New Roman" w:hAnsi="Times New Roman"/>
          <w:sz w:val="28"/>
          <w:szCs w:val="28"/>
        </w:rPr>
        <w:t>ые активы по данным на конец 2020</w:t>
      </w:r>
      <w:r w:rsidR="004F0057">
        <w:rPr>
          <w:rFonts w:ascii="Times New Roman" w:hAnsi="Times New Roman"/>
          <w:sz w:val="28"/>
          <w:szCs w:val="28"/>
        </w:rPr>
        <w:t xml:space="preserve"> года составили </w:t>
      </w:r>
      <w:r w:rsidR="00931E11">
        <w:rPr>
          <w:rFonts w:ascii="Times New Roman" w:hAnsi="Times New Roman"/>
          <w:sz w:val="28"/>
          <w:szCs w:val="28"/>
        </w:rPr>
        <w:t>65203,7</w:t>
      </w:r>
      <w:r w:rsidR="004F0057">
        <w:rPr>
          <w:rFonts w:ascii="Times New Roman" w:hAnsi="Times New Roman"/>
          <w:sz w:val="28"/>
          <w:szCs w:val="28"/>
        </w:rPr>
        <w:t xml:space="preserve"> тыс.руб.</w:t>
      </w:r>
      <w:r w:rsidR="00D653C5">
        <w:rPr>
          <w:rFonts w:ascii="Times New Roman" w:hAnsi="Times New Roman"/>
          <w:sz w:val="28"/>
          <w:szCs w:val="28"/>
        </w:rPr>
        <w:t xml:space="preserve">, что </w:t>
      </w:r>
      <w:r w:rsidR="00CE1574">
        <w:rPr>
          <w:rFonts w:ascii="Times New Roman" w:hAnsi="Times New Roman"/>
          <w:sz w:val="28"/>
          <w:szCs w:val="28"/>
        </w:rPr>
        <w:t xml:space="preserve">соответствует </w:t>
      </w:r>
      <w:r w:rsidR="00D653C5">
        <w:rPr>
          <w:rFonts w:ascii="Times New Roman" w:hAnsi="Times New Roman"/>
          <w:sz w:val="28"/>
          <w:szCs w:val="28"/>
        </w:rPr>
        <w:t>показател</w:t>
      </w:r>
      <w:r w:rsidR="00CE1574">
        <w:rPr>
          <w:rFonts w:ascii="Times New Roman" w:hAnsi="Times New Roman"/>
          <w:sz w:val="28"/>
          <w:szCs w:val="28"/>
        </w:rPr>
        <w:t>ю</w:t>
      </w:r>
      <w:r w:rsidR="00D653C5">
        <w:rPr>
          <w:rFonts w:ascii="Times New Roman" w:hAnsi="Times New Roman"/>
          <w:sz w:val="28"/>
          <w:szCs w:val="28"/>
        </w:rPr>
        <w:t xml:space="preserve"> на начало года</w:t>
      </w:r>
      <w:r w:rsidR="00CE1574">
        <w:rPr>
          <w:rFonts w:ascii="Times New Roman" w:hAnsi="Times New Roman"/>
          <w:sz w:val="28"/>
          <w:szCs w:val="28"/>
        </w:rPr>
        <w:t>.</w:t>
      </w:r>
      <w:r w:rsidR="00D653C5">
        <w:rPr>
          <w:rFonts w:ascii="Times New Roman" w:hAnsi="Times New Roman"/>
          <w:sz w:val="28"/>
          <w:szCs w:val="28"/>
        </w:rPr>
        <w:t xml:space="preserve"> </w:t>
      </w:r>
      <w:r w:rsidR="00CE1574">
        <w:rPr>
          <w:rFonts w:ascii="Times New Roman" w:hAnsi="Times New Roman"/>
          <w:sz w:val="28"/>
          <w:szCs w:val="28"/>
        </w:rPr>
        <w:t xml:space="preserve"> Материальные запасы уменьшились</w:t>
      </w:r>
      <w:r w:rsidR="004F0057">
        <w:rPr>
          <w:rFonts w:ascii="Times New Roman" w:hAnsi="Times New Roman"/>
          <w:sz w:val="28"/>
          <w:szCs w:val="28"/>
        </w:rPr>
        <w:t xml:space="preserve"> по сравнению с началом года на </w:t>
      </w:r>
      <w:r w:rsidR="00CE1574">
        <w:rPr>
          <w:rFonts w:ascii="Times New Roman" w:hAnsi="Times New Roman"/>
          <w:sz w:val="28"/>
          <w:szCs w:val="28"/>
        </w:rPr>
        <w:t>334,7</w:t>
      </w:r>
      <w:r w:rsidR="004F0057">
        <w:rPr>
          <w:rFonts w:ascii="Times New Roman" w:hAnsi="Times New Roman"/>
          <w:sz w:val="28"/>
          <w:szCs w:val="28"/>
        </w:rPr>
        <w:t xml:space="preserve"> тыс.руб. и составили на конец года </w:t>
      </w:r>
      <w:r w:rsidR="00CE1574">
        <w:rPr>
          <w:rFonts w:ascii="Times New Roman" w:hAnsi="Times New Roman"/>
          <w:sz w:val="28"/>
          <w:szCs w:val="28"/>
        </w:rPr>
        <w:t>258,9</w:t>
      </w:r>
      <w:r w:rsidR="004F0057">
        <w:rPr>
          <w:rFonts w:ascii="Times New Roman" w:hAnsi="Times New Roman"/>
          <w:sz w:val="28"/>
          <w:szCs w:val="28"/>
        </w:rPr>
        <w:t xml:space="preserve"> тыс.руб.</w:t>
      </w:r>
      <w:r w:rsidR="00077776">
        <w:rPr>
          <w:rFonts w:ascii="Times New Roman" w:hAnsi="Times New Roman"/>
          <w:sz w:val="28"/>
          <w:szCs w:val="28"/>
        </w:rPr>
        <w:t xml:space="preserve"> </w:t>
      </w:r>
      <w:r w:rsidR="00284771">
        <w:rPr>
          <w:rFonts w:ascii="Times New Roman" w:hAnsi="Times New Roman"/>
          <w:sz w:val="28"/>
          <w:szCs w:val="28"/>
        </w:rPr>
        <w:t xml:space="preserve">Показатели Баланса (ф. 0503130) взаимоувязаны с соответствующими показателями </w:t>
      </w:r>
      <w:r w:rsidR="00284771" w:rsidRPr="00284771">
        <w:rPr>
          <w:rFonts w:ascii="Times New Roman" w:hAnsi="Times New Roman"/>
          <w:i/>
          <w:sz w:val="28"/>
          <w:szCs w:val="28"/>
        </w:rPr>
        <w:t>формы 0503168 «Сведения о движении нефинансовых активов»</w:t>
      </w:r>
      <w:r w:rsidR="00284771">
        <w:rPr>
          <w:rFonts w:ascii="Times New Roman" w:hAnsi="Times New Roman"/>
          <w:i/>
          <w:sz w:val="28"/>
          <w:szCs w:val="28"/>
        </w:rPr>
        <w:t>.</w:t>
      </w:r>
      <w:r w:rsidR="00A30B0A">
        <w:rPr>
          <w:rFonts w:ascii="Times New Roman" w:hAnsi="Times New Roman"/>
          <w:i/>
          <w:sz w:val="28"/>
          <w:szCs w:val="28"/>
        </w:rPr>
        <w:t xml:space="preserve"> </w:t>
      </w:r>
      <w:r w:rsidR="00A30B0A">
        <w:rPr>
          <w:rFonts w:ascii="Times New Roman" w:hAnsi="Times New Roman"/>
          <w:sz w:val="28"/>
          <w:szCs w:val="28"/>
        </w:rPr>
        <w:t>Согласно п. 166 Инструкции № 191н форма заполнена отдельно по имуществу, закрепленному в оперативное управление, и по имуществу, составляющему муниципальную казну.</w:t>
      </w:r>
    </w:p>
    <w:p w:rsidR="001A6297" w:rsidRDefault="008D0565" w:rsidP="001A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229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данным </w:t>
      </w:r>
      <w:r w:rsidR="000777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аланса сумма </w:t>
      </w:r>
      <w:r w:rsidRPr="00C5630F">
        <w:rPr>
          <w:rFonts w:ascii="Times New Roman" w:hAnsi="Times New Roman"/>
          <w:i/>
          <w:sz w:val="28"/>
          <w:szCs w:val="28"/>
        </w:rPr>
        <w:t>дебиторской задолженности</w:t>
      </w:r>
      <w:r w:rsidR="00A225DD">
        <w:rPr>
          <w:rFonts w:ascii="Times New Roman" w:hAnsi="Times New Roman"/>
          <w:sz w:val="28"/>
          <w:szCs w:val="28"/>
        </w:rPr>
        <w:t xml:space="preserve"> на 01.01.202</w:t>
      </w:r>
      <w:r w:rsidR="00C322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C3229A">
        <w:rPr>
          <w:rFonts w:ascii="Times New Roman" w:hAnsi="Times New Roman"/>
          <w:i/>
          <w:sz w:val="28"/>
          <w:szCs w:val="28"/>
        </w:rPr>
        <w:t>32023,6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C5630F">
        <w:rPr>
          <w:rFonts w:ascii="Times New Roman" w:hAnsi="Times New Roman"/>
          <w:sz w:val="28"/>
          <w:szCs w:val="28"/>
        </w:rPr>
        <w:t>,</w:t>
      </w:r>
      <w:r w:rsidR="001A6297">
        <w:rPr>
          <w:rFonts w:ascii="Times New Roman" w:hAnsi="Times New Roman"/>
          <w:sz w:val="28"/>
          <w:szCs w:val="28"/>
        </w:rPr>
        <w:t xml:space="preserve"> в том числе: по счетам «</w:t>
      </w:r>
      <w:r w:rsidR="00077776">
        <w:rPr>
          <w:rFonts w:ascii="Times New Roman" w:hAnsi="Times New Roman"/>
          <w:sz w:val="28"/>
          <w:szCs w:val="28"/>
        </w:rPr>
        <w:t>Р</w:t>
      </w:r>
      <w:r w:rsidR="001A6297">
        <w:rPr>
          <w:rFonts w:ascii="Times New Roman" w:hAnsi="Times New Roman"/>
          <w:sz w:val="28"/>
          <w:szCs w:val="28"/>
        </w:rPr>
        <w:t xml:space="preserve">асчеты по доходам» в сумме </w:t>
      </w:r>
      <w:r w:rsidR="00C3229A">
        <w:rPr>
          <w:rFonts w:ascii="Times New Roman" w:hAnsi="Times New Roman"/>
          <w:sz w:val="28"/>
          <w:szCs w:val="28"/>
        </w:rPr>
        <w:t>31727</w:t>
      </w:r>
      <w:r w:rsidR="001A6297">
        <w:rPr>
          <w:rFonts w:ascii="Times New Roman" w:hAnsi="Times New Roman"/>
          <w:sz w:val="28"/>
          <w:szCs w:val="28"/>
        </w:rPr>
        <w:t xml:space="preserve"> тыс.руб. (отражены начисленные доходы</w:t>
      </w:r>
      <w:r w:rsidR="00C5630F">
        <w:rPr>
          <w:rFonts w:ascii="Times New Roman" w:hAnsi="Times New Roman"/>
          <w:sz w:val="28"/>
          <w:szCs w:val="28"/>
        </w:rPr>
        <w:t xml:space="preserve"> </w:t>
      </w:r>
      <w:r w:rsidR="001A6297">
        <w:rPr>
          <w:rFonts w:ascii="Times New Roman" w:hAnsi="Times New Roman"/>
          <w:sz w:val="28"/>
          <w:szCs w:val="28"/>
        </w:rPr>
        <w:t>по арендным платежам</w:t>
      </w:r>
      <w:r w:rsidR="00B84BCC">
        <w:rPr>
          <w:rFonts w:ascii="Times New Roman" w:hAnsi="Times New Roman"/>
          <w:sz w:val="28"/>
          <w:szCs w:val="28"/>
        </w:rPr>
        <w:t xml:space="preserve"> на весь период аренды</w:t>
      </w:r>
      <w:r w:rsidR="0092680E">
        <w:rPr>
          <w:rFonts w:ascii="Times New Roman" w:hAnsi="Times New Roman"/>
          <w:sz w:val="28"/>
          <w:szCs w:val="28"/>
        </w:rPr>
        <w:t xml:space="preserve"> и начислены как доходы будущих периодов межбюджетные трансферты из других бюджетов на 2021-2022 годы</w:t>
      </w:r>
      <w:r w:rsidR="001A6297">
        <w:rPr>
          <w:rFonts w:ascii="Times New Roman" w:hAnsi="Times New Roman"/>
          <w:sz w:val="28"/>
          <w:szCs w:val="28"/>
        </w:rPr>
        <w:t>);  по счетам «</w:t>
      </w:r>
      <w:r w:rsidR="00077776">
        <w:rPr>
          <w:rFonts w:ascii="Times New Roman" w:hAnsi="Times New Roman"/>
          <w:sz w:val="28"/>
          <w:szCs w:val="28"/>
        </w:rPr>
        <w:t>Р</w:t>
      </w:r>
      <w:r w:rsidR="001A6297">
        <w:rPr>
          <w:rFonts w:ascii="Times New Roman" w:hAnsi="Times New Roman"/>
          <w:sz w:val="28"/>
          <w:szCs w:val="28"/>
        </w:rPr>
        <w:t xml:space="preserve">асчеты по выданным авансам» в сумме </w:t>
      </w:r>
      <w:r w:rsidR="00C3229A">
        <w:rPr>
          <w:rFonts w:ascii="Times New Roman" w:hAnsi="Times New Roman"/>
          <w:sz w:val="28"/>
          <w:szCs w:val="28"/>
        </w:rPr>
        <w:t>165,6</w:t>
      </w:r>
      <w:r w:rsidR="001A6297">
        <w:rPr>
          <w:rFonts w:ascii="Times New Roman" w:hAnsi="Times New Roman"/>
          <w:sz w:val="28"/>
          <w:szCs w:val="28"/>
        </w:rPr>
        <w:t xml:space="preserve"> тыс.руб. (авансовые платежи за  приобретение основных средств, ТМЦ, за подписку печатных изданий); по счетам «</w:t>
      </w:r>
      <w:r w:rsidR="00077776">
        <w:rPr>
          <w:rFonts w:ascii="Times New Roman" w:hAnsi="Times New Roman"/>
          <w:sz w:val="28"/>
          <w:szCs w:val="28"/>
        </w:rPr>
        <w:t>Р</w:t>
      </w:r>
      <w:r w:rsidR="001A6297">
        <w:rPr>
          <w:rFonts w:ascii="Times New Roman" w:hAnsi="Times New Roman"/>
          <w:sz w:val="28"/>
          <w:szCs w:val="28"/>
        </w:rPr>
        <w:t xml:space="preserve">асчеты с подотчетными лицами» в сумме </w:t>
      </w:r>
      <w:r w:rsidR="00C3229A">
        <w:rPr>
          <w:rFonts w:ascii="Times New Roman" w:hAnsi="Times New Roman"/>
          <w:sz w:val="28"/>
          <w:szCs w:val="28"/>
        </w:rPr>
        <w:t>1</w:t>
      </w:r>
      <w:r w:rsidR="00A225DD">
        <w:rPr>
          <w:rFonts w:ascii="Times New Roman" w:hAnsi="Times New Roman"/>
          <w:sz w:val="28"/>
          <w:szCs w:val="28"/>
        </w:rPr>
        <w:t>,4</w:t>
      </w:r>
      <w:r w:rsidR="001A6297">
        <w:rPr>
          <w:rFonts w:ascii="Times New Roman" w:hAnsi="Times New Roman"/>
          <w:sz w:val="28"/>
          <w:szCs w:val="28"/>
        </w:rPr>
        <w:t xml:space="preserve"> тыс.руб. (</w:t>
      </w:r>
      <w:r w:rsidR="0092680E">
        <w:rPr>
          <w:rFonts w:ascii="Times New Roman" w:hAnsi="Times New Roman"/>
          <w:sz w:val="28"/>
          <w:szCs w:val="28"/>
        </w:rPr>
        <w:t>приобретение ТМЦ</w:t>
      </w:r>
      <w:r w:rsidR="001A6297">
        <w:rPr>
          <w:rFonts w:ascii="Times New Roman" w:hAnsi="Times New Roman"/>
          <w:sz w:val="28"/>
          <w:szCs w:val="28"/>
        </w:rPr>
        <w:t>); «</w:t>
      </w:r>
      <w:r w:rsidR="00077776">
        <w:rPr>
          <w:rFonts w:ascii="Times New Roman" w:hAnsi="Times New Roman"/>
          <w:sz w:val="28"/>
          <w:szCs w:val="28"/>
        </w:rPr>
        <w:t>Р</w:t>
      </w:r>
      <w:r w:rsidR="001A6297">
        <w:rPr>
          <w:rFonts w:ascii="Times New Roman" w:hAnsi="Times New Roman"/>
          <w:sz w:val="28"/>
          <w:szCs w:val="28"/>
        </w:rPr>
        <w:t xml:space="preserve">асчеты по ущербу и иным доходам» в сумме </w:t>
      </w:r>
      <w:r w:rsidR="00C3229A">
        <w:rPr>
          <w:rFonts w:ascii="Times New Roman" w:hAnsi="Times New Roman"/>
          <w:sz w:val="28"/>
          <w:szCs w:val="28"/>
        </w:rPr>
        <w:t>129</w:t>
      </w:r>
      <w:r w:rsidR="001A6297">
        <w:rPr>
          <w:rFonts w:ascii="Times New Roman" w:hAnsi="Times New Roman"/>
          <w:sz w:val="28"/>
          <w:szCs w:val="28"/>
        </w:rPr>
        <w:t xml:space="preserve"> тыс.руб. (не возвращенная </w:t>
      </w:r>
      <w:r w:rsidR="0009274D">
        <w:rPr>
          <w:rFonts w:ascii="Times New Roman" w:hAnsi="Times New Roman"/>
          <w:sz w:val="28"/>
          <w:szCs w:val="28"/>
        </w:rPr>
        <w:t xml:space="preserve">контрагентом </w:t>
      </w:r>
      <w:r w:rsidR="001A6297">
        <w:rPr>
          <w:rFonts w:ascii="Times New Roman" w:hAnsi="Times New Roman"/>
          <w:sz w:val="28"/>
          <w:szCs w:val="28"/>
        </w:rPr>
        <w:t>предварительная оплата по расторгнутому контракту</w:t>
      </w:r>
      <w:r w:rsidR="009339EE">
        <w:rPr>
          <w:rFonts w:ascii="Times New Roman" w:hAnsi="Times New Roman"/>
          <w:sz w:val="28"/>
          <w:szCs w:val="28"/>
        </w:rPr>
        <w:t>)</w:t>
      </w:r>
      <w:r w:rsidR="001A6297">
        <w:rPr>
          <w:rFonts w:ascii="Times New Roman" w:hAnsi="Times New Roman"/>
          <w:sz w:val="28"/>
          <w:szCs w:val="28"/>
        </w:rPr>
        <w:t>, по счетам «</w:t>
      </w:r>
      <w:r w:rsidR="00077776">
        <w:rPr>
          <w:rFonts w:ascii="Times New Roman" w:hAnsi="Times New Roman"/>
          <w:sz w:val="28"/>
          <w:szCs w:val="28"/>
        </w:rPr>
        <w:t>Р</w:t>
      </w:r>
      <w:r w:rsidR="001A6297">
        <w:rPr>
          <w:rFonts w:ascii="Times New Roman" w:hAnsi="Times New Roman"/>
          <w:sz w:val="28"/>
          <w:szCs w:val="28"/>
        </w:rPr>
        <w:t xml:space="preserve">асчеты с бюджетом» в сумме </w:t>
      </w:r>
      <w:r w:rsidR="00C3229A">
        <w:rPr>
          <w:rFonts w:ascii="Times New Roman" w:hAnsi="Times New Roman"/>
          <w:sz w:val="28"/>
          <w:szCs w:val="28"/>
        </w:rPr>
        <w:t>0,4</w:t>
      </w:r>
      <w:r w:rsidR="001A6297">
        <w:rPr>
          <w:rFonts w:ascii="Times New Roman" w:hAnsi="Times New Roman"/>
          <w:sz w:val="28"/>
          <w:szCs w:val="28"/>
        </w:rPr>
        <w:t xml:space="preserve"> тыс.руб. </w:t>
      </w:r>
    </w:p>
    <w:p w:rsidR="00C5630F" w:rsidRDefault="00C5630F" w:rsidP="00C5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Сумма </w:t>
      </w:r>
      <w:r w:rsidRPr="00C5630F">
        <w:rPr>
          <w:rFonts w:ascii="Times New Roman" w:hAnsi="Times New Roman"/>
          <w:i/>
          <w:sz w:val="28"/>
          <w:szCs w:val="28"/>
        </w:rPr>
        <w:t>кредиторской задолженности</w:t>
      </w:r>
      <w:r w:rsidRPr="00C1130B">
        <w:rPr>
          <w:rFonts w:ascii="Times New Roman" w:hAnsi="Times New Roman"/>
          <w:sz w:val="28"/>
          <w:szCs w:val="28"/>
        </w:rPr>
        <w:t xml:space="preserve"> на конец отчетного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64D7">
        <w:rPr>
          <w:rFonts w:ascii="Times New Roman" w:hAnsi="Times New Roman"/>
          <w:sz w:val="28"/>
          <w:szCs w:val="28"/>
        </w:rPr>
        <w:t>увеличилась</w:t>
      </w:r>
      <w:r>
        <w:rPr>
          <w:rFonts w:ascii="Times New Roman" w:hAnsi="Times New Roman"/>
          <w:sz w:val="28"/>
          <w:szCs w:val="28"/>
        </w:rPr>
        <w:t xml:space="preserve"> по сравнению с началом года на </w:t>
      </w:r>
      <w:r w:rsidR="00DC0C1C">
        <w:rPr>
          <w:rFonts w:ascii="Times New Roman" w:hAnsi="Times New Roman"/>
          <w:sz w:val="28"/>
          <w:szCs w:val="28"/>
        </w:rPr>
        <w:t>841,5</w:t>
      </w:r>
      <w:r>
        <w:rPr>
          <w:rFonts w:ascii="Times New Roman" w:hAnsi="Times New Roman"/>
          <w:sz w:val="28"/>
          <w:szCs w:val="28"/>
        </w:rPr>
        <w:t xml:space="preserve"> тыс.руб. и</w:t>
      </w:r>
      <w:r w:rsidRPr="00C1130B">
        <w:rPr>
          <w:rFonts w:ascii="Times New Roman" w:hAnsi="Times New Roman"/>
          <w:sz w:val="28"/>
          <w:szCs w:val="28"/>
        </w:rPr>
        <w:t xml:space="preserve"> составила </w:t>
      </w:r>
      <w:r w:rsidR="00DC0C1C">
        <w:rPr>
          <w:rFonts w:ascii="Times New Roman" w:hAnsi="Times New Roman"/>
          <w:i/>
          <w:sz w:val="28"/>
          <w:szCs w:val="28"/>
        </w:rPr>
        <w:t>452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в том числе: по счетам</w:t>
      </w:r>
      <w:r w:rsidRPr="00C1130B">
        <w:rPr>
          <w:rFonts w:ascii="Times New Roman" w:hAnsi="Times New Roman"/>
          <w:sz w:val="28"/>
          <w:szCs w:val="28"/>
        </w:rPr>
        <w:t xml:space="preserve"> «</w:t>
      </w:r>
      <w:r w:rsidR="00077776">
        <w:rPr>
          <w:rFonts w:ascii="Times New Roman" w:hAnsi="Times New Roman"/>
          <w:sz w:val="28"/>
          <w:szCs w:val="28"/>
        </w:rPr>
        <w:t>Р</w:t>
      </w:r>
      <w:r w:rsidRPr="00C1130B">
        <w:rPr>
          <w:rFonts w:ascii="Times New Roman" w:hAnsi="Times New Roman"/>
          <w:sz w:val="28"/>
          <w:szCs w:val="28"/>
        </w:rPr>
        <w:t>асчеты по принятым обязательствам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DC0C1C">
        <w:rPr>
          <w:rFonts w:ascii="Times New Roman" w:hAnsi="Times New Roman"/>
          <w:sz w:val="28"/>
          <w:szCs w:val="28"/>
        </w:rPr>
        <w:t>358,5</w:t>
      </w:r>
      <w:r>
        <w:rPr>
          <w:rFonts w:ascii="Times New Roman" w:hAnsi="Times New Roman"/>
          <w:sz w:val="28"/>
          <w:szCs w:val="28"/>
        </w:rPr>
        <w:t xml:space="preserve"> тыс.руб. (задолженность по коммунальным и прочим услугам за декабрь 20</w:t>
      </w:r>
      <w:r w:rsidR="009268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задолженность за приобретенные материалы</w:t>
      </w:r>
      <w:r w:rsidR="0092680E">
        <w:rPr>
          <w:rFonts w:ascii="Times New Roman" w:hAnsi="Times New Roman"/>
          <w:sz w:val="28"/>
          <w:szCs w:val="28"/>
        </w:rPr>
        <w:t>, услуги</w:t>
      </w:r>
      <w:r>
        <w:rPr>
          <w:rFonts w:ascii="Times New Roman" w:hAnsi="Times New Roman"/>
          <w:sz w:val="28"/>
          <w:szCs w:val="28"/>
        </w:rPr>
        <w:t>); по счетам «</w:t>
      </w:r>
      <w:r w:rsidR="000777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асчеты по платежам в бюджет» задолженность составляет </w:t>
      </w:r>
      <w:r w:rsidR="00DC0C1C">
        <w:rPr>
          <w:rFonts w:ascii="Times New Roman" w:hAnsi="Times New Roman"/>
          <w:sz w:val="28"/>
          <w:szCs w:val="28"/>
        </w:rPr>
        <w:t>58,7</w:t>
      </w:r>
      <w:r>
        <w:rPr>
          <w:rFonts w:ascii="Times New Roman" w:hAnsi="Times New Roman"/>
          <w:sz w:val="28"/>
          <w:szCs w:val="28"/>
        </w:rPr>
        <w:t xml:space="preserve"> тыс.руб.; «</w:t>
      </w:r>
      <w:r w:rsidR="000777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асчеты по доходам» в сумме </w:t>
      </w:r>
      <w:r w:rsidR="00DC0C1C">
        <w:rPr>
          <w:rFonts w:ascii="Times New Roman" w:hAnsi="Times New Roman"/>
          <w:sz w:val="28"/>
          <w:szCs w:val="28"/>
        </w:rPr>
        <w:t>34,8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125E12">
        <w:rPr>
          <w:rFonts w:ascii="Times New Roman" w:hAnsi="Times New Roman"/>
          <w:sz w:val="28"/>
          <w:szCs w:val="28"/>
        </w:rPr>
        <w:t xml:space="preserve"> </w:t>
      </w:r>
      <w:r w:rsidR="003D64D7">
        <w:rPr>
          <w:rFonts w:ascii="Times New Roman" w:hAnsi="Times New Roman"/>
          <w:sz w:val="28"/>
          <w:szCs w:val="28"/>
        </w:rPr>
        <w:t xml:space="preserve"> </w:t>
      </w:r>
    </w:p>
    <w:p w:rsidR="00C5630F" w:rsidRPr="00C1130B" w:rsidRDefault="00C5630F" w:rsidP="00C563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130B">
        <w:rPr>
          <w:rFonts w:ascii="Times New Roman" w:hAnsi="Times New Roman"/>
          <w:sz w:val="28"/>
          <w:szCs w:val="28"/>
        </w:rPr>
        <w:t>Проверкой соответствия данных Баланса (форма 05031</w:t>
      </w:r>
      <w:r w:rsidR="00A87BCD">
        <w:rPr>
          <w:rFonts w:ascii="Times New Roman" w:hAnsi="Times New Roman"/>
          <w:sz w:val="28"/>
          <w:szCs w:val="28"/>
        </w:rPr>
        <w:t>3</w:t>
      </w:r>
      <w:r w:rsidRPr="00C1130B">
        <w:rPr>
          <w:rFonts w:ascii="Times New Roman" w:hAnsi="Times New Roman"/>
          <w:sz w:val="28"/>
          <w:szCs w:val="28"/>
        </w:rPr>
        <w:t>0) об изменении дебиторской и кредиторской задолженности на конец отчетного периода и идентичных данных, отраженных в разделе «</w:t>
      </w:r>
      <w:r w:rsidRPr="00A87BCD">
        <w:rPr>
          <w:rFonts w:ascii="Times New Roman" w:hAnsi="Times New Roman"/>
          <w:i/>
          <w:sz w:val="28"/>
          <w:szCs w:val="28"/>
        </w:rPr>
        <w:t>Сведения по дебиторской и кредиторской задолженности» (форма 0503169)</w:t>
      </w:r>
      <w:r w:rsidRPr="00C1130B">
        <w:rPr>
          <w:rFonts w:ascii="Times New Roman" w:hAnsi="Times New Roman"/>
          <w:sz w:val="28"/>
          <w:szCs w:val="28"/>
        </w:rPr>
        <w:t xml:space="preserve">, </w:t>
      </w:r>
      <w:r w:rsidRPr="00156809">
        <w:rPr>
          <w:rFonts w:ascii="Times New Roman" w:hAnsi="Times New Roman"/>
          <w:sz w:val="28"/>
          <w:szCs w:val="28"/>
        </w:rPr>
        <w:t>расхождений не выявлено</w:t>
      </w:r>
      <w:r w:rsidRPr="00C1130B">
        <w:rPr>
          <w:rFonts w:ascii="Times New Roman" w:hAnsi="Times New Roman"/>
          <w:sz w:val="28"/>
          <w:szCs w:val="28"/>
        </w:rPr>
        <w:t>.</w:t>
      </w:r>
    </w:p>
    <w:p w:rsidR="00C5630F" w:rsidRDefault="00C5630F" w:rsidP="002360CE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D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росроченная </w:t>
      </w:r>
      <w:r w:rsidR="00445D38" w:rsidRPr="00AB41FD">
        <w:rPr>
          <w:rFonts w:ascii="Times New Roman" w:hAnsi="Times New Roman"/>
          <w:sz w:val="28"/>
          <w:szCs w:val="28"/>
        </w:rPr>
        <w:t xml:space="preserve">дебиторская </w:t>
      </w:r>
      <w:r w:rsidR="00445D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кредиторская </w:t>
      </w:r>
      <w:r w:rsidRPr="00AB41FD">
        <w:rPr>
          <w:rFonts w:ascii="Times New Roman" w:hAnsi="Times New Roman"/>
          <w:sz w:val="28"/>
          <w:szCs w:val="28"/>
        </w:rPr>
        <w:t>задолженность на конец отчетного периода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1349CD" w:rsidRPr="008553D1" w:rsidRDefault="001349CD" w:rsidP="0013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3D1">
        <w:rPr>
          <w:rFonts w:ascii="Times New Roman" w:hAnsi="Times New Roman"/>
          <w:b/>
          <w:i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8553D1">
        <w:rPr>
          <w:rFonts w:ascii="Times New Roman" w:hAnsi="Times New Roman"/>
          <w:b/>
          <w:i/>
          <w:sz w:val="28"/>
          <w:szCs w:val="28"/>
        </w:rPr>
        <w:lastRenderedPageBreak/>
        <w:t>(ф.0503127</w:t>
      </w:r>
      <w:r w:rsidRPr="008553D1">
        <w:rPr>
          <w:rFonts w:ascii="Times New Roman" w:hAnsi="Times New Roman"/>
          <w:i/>
          <w:sz w:val="28"/>
          <w:szCs w:val="28"/>
        </w:rPr>
        <w:t>)</w:t>
      </w:r>
      <w:r w:rsidRPr="008553D1">
        <w:rPr>
          <w:rFonts w:ascii="Times New Roman" w:hAnsi="Times New Roman"/>
          <w:sz w:val="28"/>
          <w:szCs w:val="28"/>
        </w:rPr>
        <w:t xml:space="preserve"> составлен по </w:t>
      </w:r>
      <w:r w:rsidR="005E0F08" w:rsidRPr="008553D1">
        <w:rPr>
          <w:rFonts w:ascii="Times New Roman" w:hAnsi="Times New Roman"/>
          <w:sz w:val="28"/>
          <w:szCs w:val="28"/>
        </w:rPr>
        <w:t>к</w:t>
      </w:r>
      <w:r w:rsidRPr="008553D1">
        <w:rPr>
          <w:rFonts w:ascii="Times New Roman" w:hAnsi="Times New Roman"/>
          <w:sz w:val="28"/>
          <w:szCs w:val="28"/>
        </w:rPr>
        <w:t xml:space="preserve">оду главного администратора бюджетных средств бюджета сельского поселения «Поселок Горин»  - (099). </w:t>
      </w:r>
    </w:p>
    <w:p w:rsidR="001349CD" w:rsidRPr="008553D1" w:rsidRDefault="001349CD" w:rsidP="00134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3D1">
        <w:rPr>
          <w:rFonts w:ascii="Times New Roman" w:hAnsi="Times New Roman"/>
          <w:sz w:val="28"/>
          <w:szCs w:val="28"/>
        </w:rPr>
        <w:t xml:space="preserve">По данным отчета сумма </w:t>
      </w:r>
      <w:r w:rsidRPr="008553D1">
        <w:rPr>
          <w:rFonts w:ascii="Times New Roman" w:hAnsi="Times New Roman"/>
          <w:i/>
          <w:sz w:val="28"/>
          <w:szCs w:val="28"/>
        </w:rPr>
        <w:t>доходов</w:t>
      </w:r>
      <w:r w:rsidRPr="008553D1">
        <w:rPr>
          <w:rFonts w:ascii="Times New Roman" w:hAnsi="Times New Roman"/>
          <w:sz w:val="28"/>
          <w:szCs w:val="28"/>
        </w:rPr>
        <w:t>, администратором которых является администрация посел</w:t>
      </w:r>
      <w:r w:rsidR="004F1F09">
        <w:rPr>
          <w:rFonts w:ascii="Times New Roman" w:hAnsi="Times New Roman"/>
          <w:sz w:val="28"/>
          <w:szCs w:val="28"/>
        </w:rPr>
        <w:t>ения за 2020</w:t>
      </w:r>
      <w:r w:rsidRPr="008553D1">
        <w:rPr>
          <w:rFonts w:ascii="Times New Roman" w:hAnsi="Times New Roman"/>
          <w:sz w:val="28"/>
          <w:szCs w:val="28"/>
        </w:rPr>
        <w:t xml:space="preserve"> год составила </w:t>
      </w:r>
      <w:r w:rsidR="00B54227">
        <w:rPr>
          <w:rFonts w:ascii="Times New Roman" w:hAnsi="Times New Roman"/>
          <w:i/>
          <w:sz w:val="28"/>
          <w:szCs w:val="28"/>
        </w:rPr>
        <w:t>27087,1</w:t>
      </w:r>
      <w:r w:rsidRPr="008553D1">
        <w:rPr>
          <w:rFonts w:ascii="Times New Roman" w:hAnsi="Times New Roman"/>
          <w:sz w:val="28"/>
          <w:szCs w:val="28"/>
        </w:rPr>
        <w:t xml:space="preserve"> тыс.руб.  или 99,</w:t>
      </w:r>
      <w:r w:rsidR="00B54227">
        <w:rPr>
          <w:rFonts w:ascii="Times New Roman" w:hAnsi="Times New Roman"/>
          <w:sz w:val="28"/>
          <w:szCs w:val="28"/>
        </w:rPr>
        <w:t>9</w:t>
      </w:r>
      <w:r w:rsidRPr="008553D1">
        <w:rPr>
          <w:rFonts w:ascii="Times New Roman" w:hAnsi="Times New Roman"/>
          <w:sz w:val="28"/>
          <w:szCs w:val="28"/>
        </w:rPr>
        <w:t xml:space="preserve">% к утвержденным бюджетным назначениям. </w:t>
      </w:r>
      <w:r w:rsidRPr="008553D1">
        <w:rPr>
          <w:rFonts w:ascii="Times New Roman" w:hAnsi="Times New Roman"/>
          <w:i/>
          <w:sz w:val="28"/>
          <w:szCs w:val="28"/>
        </w:rPr>
        <w:t>Расходы</w:t>
      </w:r>
      <w:r w:rsidRPr="008553D1">
        <w:rPr>
          <w:rFonts w:ascii="Times New Roman" w:hAnsi="Times New Roman"/>
          <w:sz w:val="28"/>
          <w:szCs w:val="28"/>
        </w:rPr>
        <w:t xml:space="preserve"> за отчетный период исполнены в сумме </w:t>
      </w:r>
      <w:r w:rsidR="00B54227">
        <w:rPr>
          <w:rFonts w:ascii="Times New Roman" w:hAnsi="Times New Roman"/>
          <w:i/>
          <w:sz w:val="28"/>
          <w:szCs w:val="28"/>
        </w:rPr>
        <w:t>34546,6</w:t>
      </w:r>
      <w:r w:rsidR="006F1F1A" w:rsidRPr="008553D1">
        <w:rPr>
          <w:rFonts w:ascii="Times New Roman" w:hAnsi="Times New Roman"/>
          <w:i/>
          <w:sz w:val="28"/>
          <w:szCs w:val="28"/>
        </w:rPr>
        <w:t xml:space="preserve"> </w:t>
      </w:r>
      <w:r w:rsidRPr="008553D1">
        <w:rPr>
          <w:rFonts w:ascii="Times New Roman" w:hAnsi="Times New Roman"/>
          <w:sz w:val="28"/>
          <w:szCs w:val="28"/>
        </w:rPr>
        <w:t xml:space="preserve">тыс.руб. или </w:t>
      </w:r>
      <w:r w:rsidR="00B54227">
        <w:rPr>
          <w:rFonts w:ascii="Times New Roman" w:hAnsi="Times New Roman"/>
          <w:sz w:val="28"/>
          <w:szCs w:val="28"/>
        </w:rPr>
        <w:t>99</w:t>
      </w:r>
      <w:r w:rsidRPr="008553D1">
        <w:rPr>
          <w:rFonts w:ascii="Times New Roman" w:hAnsi="Times New Roman"/>
          <w:sz w:val="28"/>
          <w:szCs w:val="28"/>
        </w:rPr>
        <w:t xml:space="preserve">% к показателям бюджетной росписи. Превышение </w:t>
      </w:r>
      <w:r w:rsidR="006F1F1A" w:rsidRPr="008553D1">
        <w:rPr>
          <w:rFonts w:ascii="Times New Roman" w:hAnsi="Times New Roman"/>
          <w:sz w:val="28"/>
          <w:szCs w:val="28"/>
        </w:rPr>
        <w:t xml:space="preserve">расходов над доходами </w:t>
      </w:r>
      <w:r w:rsidRPr="008553D1">
        <w:rPr>
          <w:rFonts w:ascii="Times New Roman" w:hAnsi="Times New Roman"/>
          <w:sz w:val="28"/>
          <w:szCs w:val="28"/>
        </w:rPr>
        <w:t xml:space="preserve">составило </w:t>
      </w:r>
      <w:r w:rsidR="007F318A">
        <w:rPr>
          <w:rFonts w:ascii="Times New Roman" w:hAnsi="Times New Roman"/>
          <w:i/>
          <w:sz w:val="28"/>
          <w:szCs w:val="28"/>
        </w:rPr>
        <w:t>7459,5</w:t>
      </w:r>
      <w:r w:rsidRPr="008553D1">
        <w:rPr>
          <w:rFonts w:ascii="Times New Roman" w:hAnsi="Times New Roman"/>
          <w:sz w:val="28"/>
          <w:szCs w:val="28"/>
        </w:rPr>
        <w:t xml:space="preserve"> тыс.руб. </w:t>
      </w:r>
    </w:p>
    <w:p w:rsidR="00BC72FF" w:rsidRDefault="001349CD" w:rsidP="002D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D1">
        <w:rPr>
          <w:rFonts w:ascii="Times New Roman" w:hAnsi="Times New Roman"/>
          <w:sz w:val="28"/>
          <w:szCs w:val="28"/>
        </w:rPr>
        <w:tab/>
        <w:t xml:space="preserve">При анализе ф. 0503127 установлено, что </w:t>
      </w:r>
      <w:r w:rsidRPr="008553D1">
        <w:rPr>
          <w:rFonts w:ascii="Times New Roman" w:hAnsi="Times New Roman"/>
          <w:b/>
          <w:sz w:val="28"/>
          <w:szCs w:val="28"/>
        </w:rPr>
        <w:t>в нарушение п. 54</w:t>
      </w:r>
      <w:r w:rsidRPr="008553D1">
        <w:rPr>
          <w:rFonts w:ascii="Times New Roman" w:hAnsi="Times New Roman"/>
          <w:sz w:val="28"/>
          <w:szCs w:val="28"/>
        </w:rPr>
        <w:t xml:space="preserve"> Инструкции № 191н </w:t>
      </w:r>
      <w:r w:rsidR="00BC72FF">
        <w:rPr>
          <w:rFonts w:ascii="Times New Roman" w:hAnsi="Times New Roman"/>
          <w:sz w:val="28"/>
          <w:szCs w:val="28"/>
        </w:rPr>
        <w:t>в</w:t>
      </w:r>
      <w:r w:rsidRPr="008553D1">
        <w:rPr>
          <w:rFonts w:ascii="Times New Roman" w:hAnsi="Times New Roman"/>
          <w:sz w:val="28"/>
          <w:szCs w:val="28"/>
        </w:rPr>
        <w:t xml:space="preserve"> </w:t>
      </w:r>
      <w:r w:rsidR="008553D1" w:rsidRPr="008553D1">
        <w:rPr>
          <w:rFonts w:ascii="Times New Roman" w:hAnsi="Times New Roman"/>
          <w:sz w:val="28"/>
          <w:szCs w:val="28"/>
        </w:rPr>
        <w:t xml:space="preserve">графе </w:t>
      </w:r>
      <w:r w:rsidR="00BC72FF">
        <w:rPr>
          <w:rFonts w:ascii="Times New Roman" w:hAnsi="Times New Roman"/>
          <w:sz w:val="28"/>
          <w:szCs w:val="28"/>
        </w:rPr>
        <w:t>2</w:t>
      </w:r>
      <w:r w:rsidR="008553D1" w:rsidRPr="008553D1">
        <w:rPr>
          <w:rFonts w:ascii="Times New Roman" w:hAnsi="Times New Roman"/>
          <w:sz w:val="28"/>
          <w:szCs w:val="28"/>
        </w:rPr>
        <w:t xml:space="preserve"> </w:t>
      </w:r>
      <w:r w:rsidRPr="008553D1">
        <w:rPr>
          <w:rFonts w:ascii="Times New Roman" w:hAnsi="Times New Roman"/>
          <w:sz w:val="28"/>
          <w:szCs w:val="28"/>
        </w:rPr>
        <w:t>раздел</w:t>
      </w:r>
      <w:r w:rsidR="008553D1" w:rsidRPr="008553D1">
        <w:rPr>
          <w:rFonts w:ascii="Times New Roman" w:hAnsi="Times New Roman"/>
          <w:sz w:val="28"/>
          <w:szCs w:val="28"/>
        </w:rPr>
        <w:t>а</w:t>
      </w:r>
      <w:r w:rsidRPr="008553D1">
        <w:rPr>
          <w:rFonts w:ascii="Times New Roman" w:hAnsi="Times New Roman"/>
          <w:sz w:val="28"/>
          <w:szCs w:val="28"/>
        </w:rPr>
        <w:t xml:space="preserve"> </w:t>
      </w:r>
      <w:r w:rsidR="008553D1" w:rsidRPr="008553D1">
        <w:rPr>
          <w:rFonts w:ascii="Times New Roman" w:hAnsi="Times New Roman"/>
          <w:sz w:val="28"/>
          <w:szCs w:val="28"/>
        </w:rPr>
        <w:t>1</w:t>
      </w:r>
      <w:r w:rsidRPr="008553D1">
        <w:rPr>
          <w:rFonts w:ascii="Times New Roman" w:hAnsi="Times New Roman"/>
          <w:sz w:val="28"/>
          <w:szCs w:val="28"/>
        </w:rPr>
        <w:t xml:space="preserve"> «</w:t>
      </w:r>
      <w:r w:rsidR="00BC72FF">
        <w:rPr>
          <w:rFonts w:ascii="Times New Roman" w:hAnsi="Times New Roman"/>
          <w:sz w:val="28"/>
          <w:szCs w:val="28"/>
        </w:rPr>
        <w:t>Расходы</w:t>
      </w:r>
      <w:r w:rsidRPr="008553D1">
        <w:rPr>
          <w:rFonts w:ascii="Times New Roman" w:hAnsi="Times New Roman"/>
          <w:sz w:val="28"/>
          <w:szCs w:val="28"/>
        </w:rPr>
        <w:t xml:space="preserve"> бюджета»  ф</w:t>
      </w:r>
      <w:r w:rsidR="004064A3" w:rsidRPr="008553D1">
        <w:rPr>
          <w:rFonts w:ascii="Times New Roman" w:hAnsi="Times New Roman"/>
          <w:sz w:val="28"/>
          <w:szCs w:val="28"/>
        </w:rPr>
        <w:t>.</w:t>
      </w:r>
      <w:r w:rsidRPr="008553D1">
        <w:rPr>
          <w:rFonts w:ascii="Times New Roman" w:hAnsi="Times New Roman"/>
          <w:sz w:val="28"/>
          <w:szCs w:val="28"/>
        </w:rPr>
        <w:t xml:space="preserve"> 0503127 </w:t>
      </w:r>
      <w:r w:rsidR="00BC72FF" w:rsidRPr="002E0E9C">
        <w:rPr>
          <w:rFonts w:ascii="Times New Roman" w:hAnsi="Times New Roman"/>
          <w:i/>
          <w:sz w:val="28"/>
          <w:szCs w:val="28"/>
        </w:rPr>
        <w:t>отражены наименования целевых статей, не имеющих отношения к администрации поседения</w:t>
      </w:r>
      <w:r w:rsidR="00BC72FF">
        <w:rPr>
          <w:rFonts w:ascii="Times New Roman" w:hAnsi="Times New Roman"/>
          <w:sz w:val="28"/>
          <w:szCs w:val="28"/>
        </w:rPr>
        <w:t xml:space="preserve"> (государственная программа Хабаровского края «Обеспечение общественной безопасности и противодействие преступности в Хабаровском крае» и т.д.), </w:t>
      </w:r>
      <w:r w:rsidR="00BC72FF" w:rsidRPr="002E136F">
        <w:rPr>
          <w:rFonts w:ascii="Times New Roman" w:hAnsi="Times New Roman"/>
          <w:i/>
          <w:sz w:val="28"/>
          <w:szCs w:val="28"/>
        </w:rPr>
        <w:t>некоторые строки не заполнены</w:t>
      </w:r>
      <w:r w:rsidR="002E136F">
        <w:rPr>
          <w:rFonts w:ascii="Times New Roman" w:hAnsi="Times New Roman"/>
          <w:sz w:val="28"/>
          <w:szCs w:val="28"/>
        </w:rPr>
        <w:t xml:space="preserve"> вообще</w:t>
      </w:r>
      <w:r w:rsidR="00BC72FF">
        <w:rPr>
          <w:rFonts w:ascii="Times New Roman" w:hAnsi="Times New Roman"/>
          <w:sz w:val="28"/>
          <w:szCs w:val="28"/>
        </w:rPr>
        <w:t>.</w:t>
      </w:r>
    </w:p>
    <w:p w:rsidR="001349CD" w:rsidRPr="008553D1" w:rsidRDefault="002D7F5F" w:rsidP="002D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D1">
        <w:rPr>
          <w:rFonts w:ascii="Times New Roman" w:hAnsi="Times New Roman"/>
          <w:i/>
          <w:sz w:val="28"/>
          <w:szCs w:val="28"/>
        </w:rPr>
        <w:tab/>
      </w:r>
      <w:r w:rsidR="001349CD" w:rsidRPr="008553D1">
        <w:rPr>
          <w:rFonts w:ascii="Times New Roman" w:hAnsi="Times New Roman"/>
          <w:sz w:val="28"/>
          <w:szCs w:val="28"/>
        </w:rPr>
        <w:t>Показатели Отчета</w:t>
      </w:r>
      <w:r w:rsidR="001349CD" w:rsidRPr="008553D1">
        <w:rPr>
          <w:rFonts w:ascii="Times New Roman" w:eastAsiaTheme="minorHAnsi" w:hAnsi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349CD" w:rsidRPr="008553D1">
        <w:rPr>
          <w:rFonts w:ascii="Times New Roman" w:hAnsi="Times New Roman"/>
          <w:sz w:val="28"/>
          <w:szCs w:val="28"/>
        </w:rPr>
        <w:t xml:space="preserve"> (форма 0503127) соответствуют Решению о бюджете поселения на 20</w:t>
      </w:r>
      <w:r w:rsidR="004F1F09">
        <w:rPr>
          <w:rFonts w:ascii="Times New Roman" w:hAnsi="Times New Roman"/>
          <w:sz w:val="28"/>
          <w:szCs w:val="28"/>
        </w:rPr>
        <w:t>20</w:t>
      </w:r>
      <w:r w:rsidR="001349CD" w:rsidRPr="008553D1">
        <w:rPr>
          <w:rFonts w:ascii="Times New Roman" w:hAnsi="Times New Roman"/>
          <w:sz w:val="28"/>
          <w:szCs w:val="28"/>
        </w:rPr>
        <w:t xml:space="preserve"> год в редакции от </w:t>
      </w:r>
      <w:r w:rsidR="008553D1" w:rsidRPr="008553D1">
        <w:rPr>
          <w:rFonts w:ascii="Times New Roman" w:hAnsi="Times New Roman"/>
          <w:sz w:val="28"/>
          <w:szCs w:val="28"/>
        </w:rPr>
        <w:t>2</w:t>
      </w:r>
      <w:r w:rsidR="004F1F09">
        <w:rPr>
          <w:rFonts w:ascii="Times New Roman" w:hAnsi="Times New Roman"/>
          <w:sz w:val="28"/>
          <w:szCs w:val="28"/>
        </w:rPr>
        <w:t>9</w:t>
      </w:r>
      <w:r w:rsidR="008553D1" w:rsidRPr="008553D1">
        <w:rPr>
          <w:rFonts w:ascii="Times New Roman" w:hAnsi="Times New Roman"/>
          <w:sz w:val="28"/>
          <w:szCs w:val="28"/>
        </w:rPr>
        <w:t>.12.20</w:t>
      </w:r>
      <w:r w:rsidR="004F1F09">
        <w:rPr>
          <w:rFonts w:ascii="Times New Roman" w:hAnsi="Times New Roman"/>
          <w:sz w:val="28"/>
          <w:szCs w:val="28"/>
        </w:rPr>
        <w:t>20</w:t>
      </w:r>
      <w:r w:rsidR="001349CD" w:rsidRPr="008553D1">
        <w:rPr>
          <w:rFonts w:ascii="Times New Roman" w:hAnsi="Times New Roman"/>
          <w:sz w:val="28"/>
          <w:szCs w:val="28"/>
        </w:rPr>
        <w:t>, кассовому плану исполнения бюджета на 20</w:t>
      </w:r>
      <w:r w:rsidR="004F1F09">
        <w:rPr>
          <w:rFonts w:ascii="Times New Roman" w:hAnsi="Times New Roman"/>
          <w:sz w:val="28"/>
          <w:szCs w:val="28"/>
        </w:rPr>
        <w:t>20</w:t>
      </w:r>
      <w:r w:rsidR="001349CD" w:rsidRPr="008553D1">
        <w:rPr>
          <w:rFonts w:ascii="Times New Roman" w:hAnsi="Times New Roman"/>
          <w:sz w:val="28"/>
          <w:szCs w:val="28"/>
        </w:rPr>
        <w:t xml:space="preserve"> год, сводной бюджетной росписи бюджета поселения на 31.12.20</w:t>
      </w:r>
      <w:r w:rsidR="004F1F09">
        <w:rPr>
          <w:rFonts w:ascii="Times New Roman" w:hAnsi="Times New Roman"/>
          <w:sz w:val="28"/>
          <w:szCs w:val="28"/>
        </w:rPr>
        <w:t>20</w:t>
      </w:r>
      <w:r w:rsidR="001349CD" w:rsidRPr="008553D1">
        <w:rPr>
          <w:rFonts w:ascii="Times New Roman" w:hAnsi="Times New Roman"/>
          <w:sz w:val="28"/>
          <w:szCs w:val="28"/>
        </w:rPr>
        <w:t>, показателям Отчета по поступлениям и выбытиям на 01.01.20</w:t>
      </w:r>
      <w:r w:rsidR="008553D1" w:rsidRPr="008553D1">
        <w:rPr>
          <w:rFonts w:ascii="Times New Roman" w:hAnsi="Times New Roman"/>
          <w:sz w:val="28"/>
          <w:szCs w:val="28"/>
        </w:rPr>
        <w:t>2</w:t>
      </w:r>
      <w:r w:rsidR="004F1F09">
        <w:rPr>
          <w:rFonts w:ascii="Times New Roman" w:hAnsi="Times New Roman"/>
          <w:sz w:val="28"/>
          <w:szCs w:val="28"/>
        </w:rPr>
        <w:t>1</w:t>
      </w:r>
      <w:r w:rsidR="001349CD" w:rsidRPr="008553D1">
        <w:rPr>
          <w:rFonts w:ascii="Times New Roman" w:hAnsi="Times New Roman"/>
          <w:sz w:val="28"/>
          <w:szCs w:val="28"/>
        </w:rPr>
        <w:t xml:space="preserve"> (форма 0503151), представленным отделом № </w:t>
      </w:r>
      <w:r w:rsidR="008553D1" w:rsidRPr="008553D1">
        <w:rPr>
          <w:rFonts w:ascii="Times New Roman" w:hAnsi="Times New Roman"/>
          <w:sz w:val="28"/>
          <w:szCs w:val="28"/>
        </w:rPr>
        <w:t>3</w:t>
      </w:r>
      <w:r w:rsidR="001349CD" w:rsidRPr="008553D1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Хабаровскому краю.</w:t>
      </w:r>
    </w:p>
    <w:p w:rsidR="002E136F" w:rsidRDefault="007740CE" w:rsidP="002E1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D1">
        <w:rPr>
          <w:rFonts w:ascii="Times New Roman" w:hAnsi="Times New Roman"/>
          <w:sz w:val="28"/>
          <w:szCs w:val="28"/>
        </w:rPr>
        <w:tab/>
      </w:r>
      <w:r w:rsidR="00881647" w:rsidRPr="002E136F">
        <w:rPr>
          <w:rFonts w:ascii="Times New Roman" w:hAnsi="Times New Roman"/>
          <w:b/>
          <w:i/>
          <w:sz w:val="28"/>
          <w:szCs w:val="28"/>
        </w:rPr>
        <w:t>Отчет о движении денежных средств (ф. 0503123)</w:t>
      </w:r>
      <w:r w:rsidR="00881647" w:rsidRPr="002E136F">
        <w:rPr>
          <w:rFonts w:ascii="Times New Roman" w:hAnsi="Times New Roman"/>
          <w:sz w:val="28"/>
          <w:szCs w:val="28"/>
        </w:rPr>
        <w:t xml:space="preserve"> отражает информацию </w:t>
      </w:r>
      <w:r w:rsidR="00881647" w:rsidRPr="002E136F">
        <w:rPr>
          <w:rFonts w:ascii="Times New Roman" w:eastAsiaTheme="minorHAnsi" w:hAnsi="Times New Roman"/>
          <w:sz w:val="28"/>
          <w:szCs w:val="28"/>
        </w:rPr>
        <w:t>о движении денежных средств на счетах в открытых органах, осуществляющих кассовое обслуживание исполнения бюджета, а также в кассе, в том числе средства во временном распоряжении</w:t>
      </w:r>
      <w:r w:rsidR="00B5739C" w:rsidRPr="002E136F">
        <w:rPr>
          <w:rFonts w:ascii="Times New Roman" w:eastAsiaTheme="minorHAnsi" w:hAnsi="Times New Roman"/>
          <w:sz w:val="28"/>
          <w:szCs w:val="28"/>
        </w:rPr>
        <w:t xml:space="preserve"> в разрезе КОСГУ</w:t>
      </w:r>
      <w:r w:rsidR="002D7F5F" w:rsidRPr="002E136F">
        <w:rPr>
          <w:rFonts w:ascii="Times New Roman" w:eastAsiaTheme="minorHAnsi" w:hAnsi="Times New Roman"/>
          <w:sz w:val="28"/>
          <w:szCs w:val="28"/>
        </w:rPr>
        <w:t xml:space="preserve">. </w:t>
      </w:r>
      <w:r w:rsidR="002E136F" w:rsidRPr="00FA2FD9">
        <w:rPr>
          <w:rFonts w:ascii="Times New Roman" w:hAnsi="Times New Roman"/>
          <w:b/>
          <w:sz w:val="28"/>
          <w:szCs w:val="28"/>
        </w:rPr>
        <w:t>В нарушение п. 14</w:t>
      </w:r>
      <w:r w:rsidR="00FF2EEE">
        <w:rPr>
          <w:rFonts w:ascii="Times New Roman" w:hAnsi="Times New Roman"/>
          <w:b/>
          <w:sz w:val="28"/>
          <w:szCs w:val="28"/>
        </w:rPr>
        <w:t>6-150</w:t>
      </w:r>
      <w:r w:rsidR="002E136F">
        <w:rPr>
          <w:rFonts w:ascii="Times New Roman" w:hAnsi="Times New Roman"/>
          <w:sz w:val="28"/>
          <w:szCs w:val="28"/>
        </w:rPr>
        <w:t xml:space="preserve"> Инструкции № 191н  </w:t>
      </w:r>
      <w:r w:rsidR="002E136F" w:rsidRPr="00FA2FD9">
        <w:rPr>
          <w:rFonts w:ascii="Times New Roman" w:hAnsi="Times New Roman"/>
          <w:i/>
          <w:sz w:val="28"/>
          <w:szCs w:val="28"/>
        </w:rPr>
        <w:t>в разделе «Поступления»</w:t>
      </w:r>
      <w:r w:rsidR="002E136F">
        <w:rPr>
          <w:rFonts w:ascii="Times New Roman" w:hAnsi="Times New Roman"/>
          <w:i/>
          <w:sz w:val="28"/>
          <w:szCs w:val="28"/>
        </w:rPr>
        <w:t xml:space="preserve"> (ф. 0503123)</w:t>
      </w:r>
      <w:r w:rsidR="002E136F" w:rsidRPr="00FA2FD9">
        <w:rPr>
          <w:rFonts w:ascii="Times New Roman" w:hAnsi="Times New Roman"/>
          <w:i/>
          <w:sz w:val="28"/>
          <w:szCs w:val="28"/>
        </w:rPr>
        <w:t xml:space="preserve"> указаны все доходы бюджета поселения (</w:t>
      </w:r>
      <w:r w:rsidR="00741C32">
        <w:rPr>
          <w:rFonts w:ascii="Times New Roman" w:hAnsi="Times New Roman"/>
          <w:i/>
          <w:sz w:val="28"/>
          <w:szCs w:val="28"/>
        </w:rPr>
        <w:t>34564,8</w:t>
      </w:r>
      <w:r w:rsidR="002E136F" w:rsidRPr="00FA2FD9">
        <w:rPr>
          <w:rFonts w:ascii="Times New Roman" w:hAnsi="Times New Roman"/>
          <w:i/>
          <w:sz w:val="28"/>
          <w:szCs w:val="28"/>
        </w:rPr>
        <w:t xml:space="preserve"> тыс.руб.), а не те, администратором которых является поселение </w:t>
      </w:r>
      <w:r w:rsidR="002E136F">
        <w:rPr>
          <w:rFonts w:ascii="Times New Roman" w:hAnsi="Times New Roman"/>
          <w:sz w:val="28"/>
          <w:szCs w:val="28"/>
        </w:rPr>
        <w:t>(</w:t>
      </w:r>
      <w:r w:rsidR="00741C32">
        <w:rPr>
          <w:rFonts w:ascii="Times New Roman" w:hAnsi="Times New Roman"/>
          <w:sz w:val="28"/>
          <w:szCs w:val="28"/>
        </w:rPr>
        <w:t>27087,1</w:t>
      </w:r>
      <w:r w:rsidR="002E136F">
        <w:rPr>
          <w:rFonts w:ascii="Times New Roman" w:hAnsi="Times New Roman"/>
          <w:sz w:val="28"/>
          <w:szCs w:val="28"/>
        </w:rPr>
        <w:t xml:space="preserve"> тыс.руб.). Сумма выбытий составила </w:t>
      </w:r>
      <w:r w:rsidR="00741C32">
        <w:rPr>
          <w:rFonts w:ascii="Times New Roman" w:hAnsi="Times New Roman"/>
          <w:sz w:val="28"/>
          <w:szCs w:val="28"/>
        </w:rPr>
        <w:t>34546,6</w:t>
      </w:r>
      <w:r w:rsidR="002E136F">
        <w:rPr>
          <w:rFonts w:ascii="Times New Roman" w:hAnsi="Times New Roman"/>
          <w:sz w:val="28"/>
          <w:szCs w:val="28"/>
        </w:rPr>
        <w:t xml:space="preserve"> тыс.руб., что соответствует данным ф. 0503127. </w:t>
      </w:r>
    </w:p>
    <w:p w:rsidR="00ED225E" w:rsidRDefault="002360CE" w:rsidP="0013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7EEA" w:rsidRPr="00335484">
        <w:rPr>
          <w:rFonts w:ascii="Times New Roman" w:hAnsi="Times New Roman"/>
          <w:b/>
          <w:i/>
          <w:sz w:val="28"/>
          <w:szCs w:val="28"/>
        </w:rPr>
        <w:t>Отчет о бюджетных обязательствах (ф. 0503128)</w:t>
      </w:r>
      <w:r w:rsidR="00FD7EEA">
        <w:rPr>
          <w:rFonts w:ascii="Times New Roman" w:hAnsi="Times New Roman"/>
          <w:sz w:val="28"/>
          <w:szCs w:val="28"/>
        </w:rPr>
        <w:t xml:space="preserve"> отражает информацию об утвержденных, принятых и исполненных бюджетных обязательствах по расходам и источникам финансирования дефицита бюджета. Согласно данно</w:t>
      </w:r>
      <w:r w:rsidR="00FB2801">
        <w:rPr>
          <w:rFonts w:ascii="Times New Roman" w:hAnsi="Times New Roman"/>
          <w:sz w:val="28"/>
          <w:szCs w:val="28"/>
        </w:rPr>
        <w:t>му</w:t>
      </w:r>
      <w:r w:rsidR="00FD7EEA">
        <w:rPr>
          <w:rFonts w:ascii="Times New Roman" w:hAnsi="Times New Roman"/>
          <w:sz w:val="28"/>
          <w:szCs w:val="28"/>
        </w:rPr>
        <w:t xml:space="preserve"> отчет</w:t>
      </w:r>
      <w:r w:rsidR="00FB2801">
        <w:rPr>
          <w:rFonts w:ascii="Times New Roman" w:hAnsi="Times New Roman"/>
          <w:sz w:val="28"/>
          <w:szCs w:val="28"/>
        </w:rPr>
        <w:t>у</w:t>
      </w:r>
      <w:r w:rsidR="00FD7EEA">
        <w:rPr>
          <w:rFonts w:ascii="Times New Roman" w:hAnsi="Times New Roman"/>
          <w:sz w:val="28"/>
          <w:szCs w:val="28"/>
        </w:rPr>
        <w:t xml:space="preserve"> объем утвержденных бюджетных обязательств по расходам </w:t>
      </w:r>
      <w:r w:rsidR="00FB2801">
        <w:rPr>
          <w:rFonts w:ascii="Times New Roman" w:hAnsi="Times New Roman"/>
          <w:sz w:val="28"/>
          <w:szCs w:val="28"/>
        </w:rPr>
        <w:t>на</w:t>
      </w:r>
      <w:r w:rsidR="00AF7F17">
        <w:rPr>
          <w:rFonts w:ascii="Times New Roman" w:hAnsi="Times New Roman"/>
          <w:sz w:val="28"/>
          <w:szCs w:val="28"/>
        </w:rPr>
        <w:t xml:space="preserve"> 2020</w:t>
      </w:r>
      <w:r w:rsidR="00FB2801">
        <w:rPr>
          <w:rFonts w:ascii="Times New Roman" w:hAnsi="Times New Roman"/>
          <w:sz w:val="28"/>
          <w:szCs w:val="28"/>
        </w:rPr>
        <w:t xml:space="preserve"> год составил </w:t>
      </w:r>
      <w:r w:rsidR="00AF7F17">
        <w:rPr>
          <w:rFonts w:ascii="Times New Roman" w:hAnsi="Times New Roman"/>
          <w:sz w:val="28"/>
          <w:szCs w:val="28"/>
        </w:rPr>
        <w:t>34895,4</w:t>
      </w:r>
      <w:r w:rsidR="00FB2801">
        <w:rPr>
          <w:rFonts w:ascii="Times New Roman" w:hAnsi="Times New Roman"/>
          <w:sz w:val="28"/>
          <w:szCs w:val="28"/>
        </w:rPr>
        <w:t xml:space="preserve"> тыс.руб., объем принятых бюджетных обязательств составил </w:t>
      </w:r>
      <w:r w:rsidR="00AF7F17">
        <w:rPr>
          <w:rFonts w:ascii="Times New Roman" w:hAnsi="Times New Roman"/>
          <w:sz w:val="28"/>
          <w:szCs w:val="28"/>
        </w:rPr>
        <w:t>34557,3</w:t>
      </w:r>
      <w:r w:rsidR="00FB2801">
        <w:rPr>
          <w:rFonts w:ascii="Times New Roman" w:hAnsi="Times New Roman"/>
          <w:sz w:val="28"/>
          <w:szCs w:val="28"/>
        </w:rPr>
        <w:t xml:space="preserve"> тыс.руб., объем исполненных денежных обязательств </w:t>
      </w:r>
      <w:r w:rsidR="008166A0">
        <w:rPr>
          <w:rFonts w:ascii="Times New Roman" w:hAnsi="Times New Roman"/>
          <w:sz w:val="28"/>
          <w:szCs w:val="28"/>
        </w:rPr>
        <w:t>составляет</w:t>
      </w:r>
      <w:r w:rsidR="00FB2801">
        <w:rPr>
          <w:rFonts w:ascii="Times New Roman" w:hAnsi="Times New Roman"/>
          <w:sz w:val="28"/>
          <w:szCs w:val="28"/>
        </w:rPr>
        <w:t xml:space="preserve">  </w:t>
      </w:r>
      <w:r w:rsidR="00AF7F17">
        <w:rPr>
          <w:rFonts w:ascii="Times New Roman" w:hAnsi="Times New Roman"/>
          <w:sz w:val="28"/>
          <w:szCs w:val="28"/>
        </w:rPr>
        <w:t>34546,6</w:t>
      </w:r>
      <w:r w:rsidR="00FB2801">
        <w:rPr>
          <w:rFonts w:ascii="Times New Roman" w:hAnsi="Times New Roman"/>
          <w:sz w:val="28"/>
          <w:szCs w:val="28"/>
        </w:rPr>
        <w:t xml:space="preserve"> тыс.руб., не исполнено </w:t>
      </w:r>
      <w:r w:rsidR="00AF7F17">
        <w:rPr>
          <w:rFonts w:ascii="Times New Roman" w:hAnsi="Times New Roman"/>
          <w:sz w:val="28"/>
          <w:szCs w:val="28"/>
        </w:rPr>
        <w:t>10,6</w:t>
      </w:r>
      <w:r w:rsidR="00FB2801">
        <w:rPr>
          <w:rFonts w:ascii="Times New Roman" w:hAnsi="Times New Roman"/>
          <w:sz w:val="28"/>
          <w:szCs w:val="28"/>
        </w:rPr>
        <w:t xml:space="preserve"> тыс.руб.</w:t>
      </w:r>
      <w:r w:rsidR="00F65B16">
        <w:rPr>
          <w:rFonts w:ascii="Times New Roman" w:hAnsi="Times New Roman"/>
          <w:sz w:val="28"/>
          <w:szCs w:val="28"/>
        </w:rPr>
        <w:t xml:space="preserve"> Данные показатели соответствуют сводной бюджетной росписи</w:t>
      </w:r>
      <w:r w:rsidR="0010034F">
        <w:rPr>
          <w:rFonts w:ascii="Times New Roman" w:hAnsi="Times New Roman"/>
          <w:sz w:val="28"/>
          <w:szCs w:val="28"/>
        </w:rPr>
        <w:t xml:space="preserve"> на 31.12.20</w:t>
      </w:r>
      <w:r w:rsidR="00AF7F17">
        <w:rPr>
          <w:rFonts w:ascii="Times New Roman" w:hAnsi="Times New Roman"/>
          <w:sz w:val="28"/>
          <w:szCs w:val="28"/>
        </w:rPr>
        <w:t>20</w:t>
      </w:r>
      <w:r w:rsidR="00F65B16">
        <w:rPr>
          <w:rFonts w:ascii="Times New Roman" w:hAnsi="Times New Roman"/>
          <w:sz w:val="28"/>
          <w:szCs w:val="28"/>
        </w:rPr>
        <w:t xml:space="preserve"> и Отчетам ф. 0503127,</w:t>
      </w:r>
      <w:r w:rsidR="0010034F">
        <w:rPr>
          <w:rFonts w:ascii="Times New Roman" w:hAnsi="Times New Roman"/>
          <w:sz w:val="28"/>
          <w:szCs w:val="28"/>
        </w:rPr>
        <w:t xml:space="preserve"> ф.</w:t>
      </w:r>
      <w:r w:rsidR="00F65B16">
        <w:rPr>
          <w:rFonts w:ascii="Times New Roman" w:hAnsi="Times New Roman"/>
          <w:sz w:val="28"/>
          <w:szCs w:val="28"/>
        </w:rPr>
        <w:t xml:space="preserve"> 0503175.</w:t>
      </w:r>
    </w:p>
    <w:p w:rsidR="00F65B16" w:rsidRDefault="00F65B16" w:rsidP="00ED2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1FF2">
        <w:rPr>
          <w:rFonts w:ascii="Times New Roman" w:hAnsi="Times New Roman"/>
          <w:b/>
          <w:sz w:val="28"/>
          <w:szCs w:val="28"/>
        </w:rPr>
        <w:t>В нарушение п. 70</w:t>
      </w:r>
      <w:r>
        <w:rPr>
          <w:rFonts w:ascii="Times New Roman" w:hAnsi="Times New Roman"/>
          <w:sz w:val="28"/>
          <w:szCs w:val="28"/>
        </w:rPr>
        <w:t xml:space="preserve"> Инструкции № 191н</w:t>
      </w:r>
      <w:r w:rsidR="0010034F" w:rsidRPr="0010034F">
        <w:rPr>
          <w:rFonts w:ascii="Times New Roman" w:hAnsi="Times New Roman"/>
          <w:sz w:val="28"/>
          <w:szCs w:val="28"/>
        </w:rPr>
        <w:t xml:space="preserve"> </w:t>
      </w:r>
      <w:r w:rsidR="0010034F">
        <w:rPr>
          <w:rFonts w:ascii="Times New Roman" w:hAnsi="Times New Roman"/>
          <w:sz w:val="28"/>
          <w:szCs w:val="28"/>
        </w:rPr>
        <w:t xml:space="preserve">в разделе 1 «Бюджетные обязательства текущего (отчетного) финансового года по расходам» </w:t>
      </w:r>
      <w:r w:rsidR="00C75EA0">
        <w:rPr>
          <w:rFonts w:ascii="Times New Roman" w:hAnsi="Times New Roman"/>
          <w:sz w:val="28"/>
          <w:szCs w:val="28"/>
        </w:rPr>
        <w:t>указанного отчета (</w:t>
      </w:r>
      <w:r w:rsidR="005700F0">
        <w:rPr>
          <w:rFonts w:ascii="Times New Roman" w:hAnsi="Times New Roman"/>
          <w:sz w:val="28"/>
          <w:szCs w:val="28"/>
        </w:rPr>
        <w:t>ф</w:t>
      </w:r>
      <w:r w:rsidR="00C75EA0">
        <w:rPr>
          <w:rFonts w:ascii="Times New Roman" w:hAnsi="Times New Roman"/>
          <w:sz w:val="28"/>
          <w:szCs w:val="28"/>
        </w:rPr>
        <w:t>.</w:t>
      </w:r>
      <w:r w:rsidR="005700F0">
        <w:rPr>
          <w:rFonts w:ascii="Times New Roman" w:hAnsi="Times New Roman"/>
          <w:sz w:val="28"/>
          <w:szCs w:val="28"/>
        </w:rPr>
        <w:t xml:space="preserve"> 0503128</w:t>
      </w:r>
      <w:r w:rsidR="00C75EA0">
        <w:rPr>
          <w:rFonts w:ascii="Times New Roman" w:hAnsi="Times New Roman"/>
          <w:sz w:val="28"/>
          <w:szCs w:val="28"/>
        </w:rPr>
        <w:t>)</w:t>
      </w:r>
      <w:r w:rsidR="005700F0">
        <w:rPr>
          <w:rFonts w:ascii="Times New Roman" w:hAnsi="Times New Roman"/>
          <w:sz w:val="28"/>
          <w:szCs w:val="28"/>
        </w:rPr>
        <w:t xml:space="preserve"> </w:t>
      </w:r>
      <w:r w:rsidR="0010034F">
        <w:rPr>
          <w:rFonts w:ascii="Times New Roman" w:hAnsi="Times New Roman"/>
          <w:sz w:val="28"/>
          <w:szCs w:val="28"/>
        </w:rPr>
        <w:t xml:space="preserve">структура расходов не соответствует утвержденной сводной бюджетной росписью, а именно </w:t>
      </w:r>
      <w:r w:rsidR="0010034F" w:rsidRPr="00C105C1">
        <w:rPr>
          <w:rFonts w:ascii="Times New Roman" w:hAnsi="Times New Roman"/>
          <w:i/>
          <w:sz w:val="28"/>
          <w:szCs w:val="28"/>
        </w:rPr>
        <w:t xml:space="preserve">не </w:t>
      </w:r>
      <w:r w:rsidR="0010034F">
        <w:rPr>
          <w:rFonts w:ascii="Times New Roman" w:hAnsi="Times New Roman"/>
          <w:i/>
          <w:sz w:val="28"/>
          <w:szCs w:val="28"/>
        </w:rPr>
        <w:t xml:space="preserve">выделены бюджетные ассигнования по </w:t>
      </w:r>
      <w:r w:rsidR="0010034F" w:rsidRPr="00C105C1">
        <w:rPr>
          <w:rFonts w:ascii="Times New Roman" w:hAnsi="Times New Roman"/>
          <w:i/>
          <w:sz w:val="28"/>
          <w:szCs w:val="28"/>
        </w:rPr>
        <w:t>группировочны</w:t>
      </w:r>
      <w:r w:rsidR="0010034F">
        <w:rPr>
          <w:rFonts w:ascii="Times New Roman" w:hAnsi="Times New Roman"/>
          <w:i/>
          <w:sz w:val="28"/>
          <w:szCs w:val="28"/>
        </w:rPr>
        <w:t>м</w:t>
      </w:r>
      <w:r w:rsidR="0010034F" w:rsidRPr="00C105C1">
        <w:rPr>
          <w:rFonts w:ascii="Times New Roman" w:hAnsi="Times New Roman"/>
          <w:i/>
          <w:sz w:val="28"/>
          <w:szCs w:val="28"/>
        </w:rPr>
        <w:t xml:space="preserve"> код</w:t>
      </w:r>
      <w:r w:rsidR="0010034F">
        <w:rPr>
          <w:rFonts w:ascii="Times New Roman" w:hAnsi="Times New Roman"/>
          <w:i/>
          <w:sz w:val="28"/>
          <w:szCs w:val="28"/>
        </w:rPr>
        <w:t>ам разделов</w:t>
      </w:r>
      <w:r w:rsidR="00D75A87">
        <w:rPr>
          <w:rFonts w:ascii="Times New Roman" w:hAnsi="Times New Roman"/>
          <w:i/>
          <w:sz w:val="28"/>
          <w:szCs w:val="28"/>
        </w:rPr>
        <w:t>,</w:t>
      </w:r>
      <w:r w:rsidR="0010034F">
        <w:rPr>
          <w:rFonts w:ascii="Times New Roman" w:hAnsi="Times New Roman"/>
          <w:i/>
          <w:sz w:val="28"/>
          <w:szCs w:val="28"/>
        </w:rPr>
        <w:t xml:space="preserve"> подразделов</w:t>
      </w:r>
      <w:r w:rsidR="00D75A87">
        <w:rPr>
          <w:rFonts w:ascii="Times New Roman" w:hAnsi="Times New Roman"/>
          <w:i/>
          <w:sz w:val="28"/>
          <w:szCs w:val="28"/>
        </w:rPr>
        <w:t>, целевых статей</w:t>
      </w:r>
      <w:r w:rsidR="0010034F">
        <w:rPr>
          <w:rFonts w:ascii="Times New Roman" w:hAnsi="Times New Roman"/>
          <w:i/>
          <w:sz w:val="28"/>
          <w:szCs w:val="28"/>
        </w:rPr>
        <w:t xml:space="preserve"> </w:t>
      </w:r>
      <w:r w:rsidR="0010034F">
        <w:rPr>
          <w:rFonts w:ascii="Times New Roman" w:hAnsi="Times New Roman"/>
          <w:i/>
          <w:sz w:val="28"/>
          <w:szCs w:val="28"/>
        </w:rPr>
        <w:lastRenderedPageBreak/>
        <w:t>КБК расходов.</w:t>
      </w:r>
      <w:r w:rsidR="00D75A87" w:rsidRPr="00D75A87">
        <w:rPr>
          <w:rFonts w:ascii="Times New Roman" w:hAnsi="Times New Roman"/>
          <w:i/>
          <w:sz w:val="28"/>
          <w:szCs w:val="28"/>
        </w:rPr>
        <w:t xml:space="preserve"> </w:t>
      </w:r>
      <w:r w:rsidR="00D75A87">
        <w:rPr>
          <w:rFonts w:ascii="Times New Roman" w:hAnsi="Times New Roman"/>
          <w:i/>
          <w:sz w:val="28"/>
          <w:szCs w:val="28"/>
        </w:rPr>
        <w:t>В графе 1 отсутствуют отдельные наименования показателей</w:t>
      </w:r>
      <w:r w:rsidR="00AF7F17">
        <w:rPr>
          <w:rFonts w:ascii="Times New Roman" w:hAnsi="Times New Roman"/>
          <w:i/>
          <w:sz w:val="28"/>
          <w:szCs w:val="28"/>
        </w:rPr>
        <w:t xml:space="preserve"> (наименования целевых статей)</w:t>
      </w:r>
      <w:r w:rsidR="00D75A87">
        <w:rPr>
          <w:rFonts w:ascii="Times New Roman" w:hAnsi="Times New Roman"/>
          <w:i/>
          <w:sz w:val="28"/>
          <w:szCs w:val="28"/>
        </w:rPr>
        <w:t>.</w:t>
      </w:r>
    </w:p>
    <w:p w:rsidR="001349CD" w:rsidRDefault="001349CD" w:rsidP="0013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35484">
        <w:rPr>
          <w:rFonts w:ascii="Times New Roman" w:hAnsi="Times New Roman"/>
          <w:b/>
          <w:i/>
          <w:sz w:val="28"/>
          <w:szCs w:val="28"/>
        </w:rPr>
        <w:t>Отчет о финансовых результатах деятельности (ф. 0503121</w:t>
      </w:r>
      <w:r w:rsidRPr="0033548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содержит информацию об операционном результате деятельности администрации поселения за отчетный период и о движении активов и обязательств. Согласно данным указанного отчета общая сумма дохода по бюджетной деятельности сложилась в объеме </w:t>
      </w:r>
      <w:r w:rsidR="00DF56B0">
        <w:rPr>
          <w:rFonts w:ascii="Times New Roman" w:hAnsi="Times New Roman"/>
          <w:sz w:val="28"/>
          <w:szCs w:val="28"/>
        </w:rPr>
        <w:t>36844,7</w:t>
      </w:r>
      <w:r>
        <w:rPr>
          <w:rFonts w:ascii="Times New Roman" w:hAnsi="Times New Roman"/>
          <w:sz w:val="28"/>
          <w:szCs w:val="28"/>
        </w:rPr>
        <w:t xml:space="preserve"> тыс.руб., фактические расходы составили </w:t>
      </w:r>
      <w:r w:rsidR="00DF56B0">
        <w:rPr>
          <w:rFonts w:ascii="Times New Roman" w:hAnsi="Times New Roman"/>
          <w:sz w:val="28"/>
          <w:szCs w:val="28"/>
        </w:rPr>
        <w:t>35587,9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7A21E3">
        <w:rPr>
          <w:rFonts w:ascii="Times New Roman" w:hAnsi="Times New Roman"/>
          <w:sz w:val="28"/>
          <w:szCs w:val="28"/>
        </w:rPr>
        <w:t>, что подтверждено аналитической информацией, содержащейся в «Справке по заключению счетов бюджетного учета отчетного финансового года» (ф. 0503110).</w:t>
      </w:r>
      <w:r>
        <w:rPr>
          <w:rFonts w:ascii="Times New Roman" w:hAnsi="Times New Roman"/>
          <w:sz w:val="28"/>
          <w:szCs w:val="28"/>
        </w:rPr>
        <w:t xml:space="preserve"> Чистый операционный результат составил </w:t>
      </w:r>
      <w:r w:rsidR="00DF56B0">
        <w:rPr>
          <w:rFonts w:ascii="Times New Roman" w:hAnsi="Times New Roman"/>
          <w:sz w:val="28"/>
          <w:szCs w:val="28"/>
        </w:rPr>
        <w:t>1256,8</w:t>
      </w:r>
      <w:r>
        <w:rPr>
          <w:rFonts w:ascii="Times New Roman" w:hAnsi="Times New Roman"/>
          <w:sz w:val="28"/>
          <w:szCs w:val="28"/>
        </w:rPr>
        <w:t xml:space="preserve"> тыс.руб. Положительный результат означает превышение доходов над расходами и активов над обязательствами. Показатели отчета  взаимоувязаны с данными Баланса.</w:t>
      </w:r>
    </w:p>
    <w:p w:rsidR="001B6810" w:rsidRDefault="001B6810" w:rsidP="001B68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306">
        <w:rPr>
          <w:rFonts w:ascii="Times New Roman" w:hAnsi="Times New Roman"/>
          <w:sz w:val="28"/>
          <w:szCs w:val="28"/>
        </w:rPr>
        <w:t xml:space="preserve">При проверке </w:t>
      </w:r>
      <w:r w:rsidR="007554E7">
        <w:rPr>
          <w:rFonts w:ascii="Times New Roman" w:hAnsi="Times New Roman"/>
          <w:sz w:val="28"/>
          <w:szCs w:val="28"/>
        </w:rPr>
        <w:t>других</w:t>
      </w:r>
      <w:r w:rsidR="00B00CB9" w:rsidRPr="00202306">
        <w:rPr>
          <w:rFonts w:ascii="Times New Roman" w:hAnsi="Times New Roman"/>
          <w:sz w:val="28"/>
          <w:szCs w:val="28"/>
        </w:rPr>
        <w:t xml:space="preserve"> </w:t>
      </w:r>
      <w:r w:rsidRPr="00202306">
        <w:rPr>
          <w:rFonts w:ascii="Times New Roman" w:hAnsi="Times New Roman"/>
          <w:sz w:val="28"/>
          <w:szCs w:val="28"/>
        </w:rPr>
        <w:t xml:space="preserve">форм </w:t>
      </w:r>
      <w:r w:rsidR="00B00CB9" w:rsidRPr="00202306">
        <w:rPr>
          <w:rFonts w:ascii="Times New Roman" w:hAnsi="Times New Roman"/>
          <w:sz w:val="28"/>
          <w:szCs w:val="28"/>
        </w:rPr>
        <w:t>бюджетной</w:t>
      </w:r>
      <w:r w:rsidRPr="00202306">
        <w:rPr>
          <w:rFonts w:ascii="Times New Roman" w:hAnsi="Times New Roman"/>
          <w:sz w:val="28"/>
          <w:szCs w:val="28"/>
        </w:rPr>
        <w:t xml:space="preserve"> отчетности выявлены следующие </w:t>
      </w:r>
      <w:r w:rsidRPr="0055034F">
        <w:rPr>
          <w:rFonts w:ascii="Times New Roman" w:hAnsi="Times New Roman"/>
          <w:b/>
          <w:i/>
          <w:sz w:val="28"/>
          <w:szCs w:val="28"/>
        </w:rPr>
        <w:t>замечания</w:t>
      </w:r>
      <w:r w:rsidRPr="0055034F">
        <w:rPr>
          <w:rFonts w:ascii="Times New Roman" w:hAnsi="Times New Roman"/>
          <w:sz w:val="28"/>
          <w:szCs w:val="28"/>
        </w:rPr>
        <w:t>:</w:t>
      </w:r>
    </w:p>
    <w:p w:rsidR="00CF59D9" w:rsidRDefault="00E94DFD" w:rsidP="00C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51FF2">
        <w:rPr>
          <w:rFonts w:ascii="Times New Roman" w:hAnsi="Times New Roman"/>
          <w:b/>
          <w:sz w:val="28"/>
          <w:szCs w:val="28"/>
        </w:rPr>
        <w:t>В нарушение п. 158</w:t>
      </w:r>
      <w:r>
        <w:rPr>
          <w:rFonts w:ascii="Times New Roman" w:hAnsi="Times New Roman"/>
          <w:sz w:val="28"/>
          <w:szCs w:val="28"/>
        </w:rPr>
        <w:t xml:space="preserve"> Инструкции № 191н в составе отчетности представлена </w:t>
      </w:r>
      <w:r w:rsidRPr="0089310F">
        <w:rPr>
          <w:rFonts w:ascii="Times New Roman" w:hAnsi="Times New Roman"/>
          <w:i/>
          <w:sz w:val="28"/>
          <w:szCs w:val="28"/>
        </w:rPr>
        <w:t>таблица № 6</w:t>
      </w:r>
      <w:r w:rsidR="00CF59D9">
        <w:rPr>
          <w:rFonts w:ascii="Times New Roman" w:hAnsi="Times New Roman"/>
          <w:sz w:val="28"/>
          <w:szCs w:val="28"/>
        </w:rPr>
        <w:t xml:space="preserve"> «Сведения о проведении инвентаризации», хотя п</w:t>
      </w:r>
      <w:r w:rsidR="00CF59D9">
        <w:rPr>
          <w:rFonts w:ascii="Times New Roman" w:eastAsiaTheme="minorHAnsi" w:hAnsi="Times New Roman"/>
          <w:sz w:val="28"/>
          <w:szCs w:val="28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заполняется.</w:t>
      </w:r>
    </w:p>
    <w:p w:rsidR="006B7A77" w:rsidRDefault="004845EF" w:rsidP="0048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B7A77">
        <w:rPr>
          <w:rFonts w:ascii="Times New Roman" w:hAnsi="Times New Roman"/>
          <w:sz w:val="28"/>
          <w:szCs w:val="28"/>
        </w:rPr>
        <w:t xml:space="preserve">Выявленные недостатки не повлияли на достоверность бюджетной отчетности </w:t>
      </w:r>
      <w:r w:rsidR="00051FF2">
        <w:rPr>
          <w:rFonts w:ascii="Times New Roman" w:hAnsi="Times New Roman"/>
          <w:sz w:val="28"/>
          <w:szCs w:val="28"/>
        </w:rPr>
        <w:t xml:space="preserve">главного администратора бюджетных средств </w:t>
      </w:r>
      <w:r w:rsidR="006B7A77">
        <w:rPr>
          <w:rFonts w:ascii="Times New Roman" w:hAnsi="Times New Roman"/>
          <w:sz w:val="28"/>
          <w:szCs w:val="28"/>
        </w:rPr>
        <w:t>за 20</w:t>
      </w:r>
      <w:r w:rsidR="00DF56B0">
        <w:rPr>
          <w:rFonts w:ascii="Times New Roman" w:hAnsi="Times New Roman"/>
          <w:sz w:val="28"/>
          <w:szCs w:val="28"/>
        </w:rPr>
        <w:t>20</w:t>
      </w:r>
      <w:r w:rsidR="00C126AA">
        <w:rPr>
          <w:rFonts w:ascii="Times New Roman" w:hAnsi="Times New Roman"/>
          <w:sz w:val="28"/>
          <w:szCs w:val="28"/>
        </w:rPr>
        <w:t xml:space="preserve"> </w:t>
      </w:r>
      <w:r w:rsidR="006B7A77">
        <w:rPr>
          <w:rFonts w:ascii="Times New Roman" w:hAnsi="Times New Roman"/>
          <w:sz w:val="28"/>
          <w:szCs w:val="28"/>
        </w:rPr>
        <w:t>год.</w:t>
      </w:r>
    </w:p>
    <w:p w:rsidR="004845EF" w:rsidRDefault="004845EF" w:rsidP="006B7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Заполнение остальных форм отчетности произведено в соответствии с указанной Инструкцией.</w:t>
      </w:r>
    </w:p>
    <w:p w:rsidR="00500620" w:rsidRDefault="00500620" w:rsidP="0050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 других форм бюджетной отчетности за 20</w:t>
      </w:r>
      <w:r w:rsidR="00DF56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представленных на проверку администрацией поселения как главным администратором бюджетных средств, подтверждают их соответствие требованиям Инструкции № 191н.</w:t>
      </w:r>
    </w:p>
    <w:p w:rsidR="00500620" w:rsidRDefault="00500620" w:rsidP="006B7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685" w:rsidRDefault="0047096A" w:rsidP="00304B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310F">
        <w:rPr>
          <w:rFonts w:ascii="Times New Roman" w:hAnsi="Times New Roman"/>
          <w:b/>
          <w:sz w:val="28"/>
          <w:szCs w:val="28"/>
        </w:rPr>
        <w:t>Результаты</w:t>
      </w:r>
      <w:r w:rsidRPr="0047096A">
        <w:rPr>
          <w:rFonts w:ascii="Times New Roman" w:hAnsi="Times New Roman"/>
          <w:b/>
          <w:sz w:val="28"/>
          <w:szCs w:val="28"/>
        </w:rPr>
        <w:t xml:space="preserve"> проверки Отчета об исполнении бюджета </w:t>
      </w:r>
      <w:r w:rsidR="002C3766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47096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E6CC0">
        <w:rPr>
          <w:rFonts w:ascii="Times New Roman" w:hAnsi="Times New Roman"/>
          <w:b/>
          <w:sz w:val="28"/>
          <w:szCs w:val="28"/>
        </w:rPr>
        <w:t>«</w:t>
      </w:r>
      <w:r w:rsidR="006B7A77">
        <w:rPr>
          <w:rFonts w:ascii="Times New Roman" w:hAnsi="Times New Roman"/>
          <w:b/>
          <w:sz w:val="28"/>
          <w:szCs w:val="28"/>
        </w:rPr>
        <w:t xml:space="preserve">Поселок </w:t>
      </w:r>
      <w:r w:rsidR="002241D6">
        <w:rPr>
          <w:rFonts w:ascii="Times New Roman" w:hAnsi="Times New Roman"/>
          <w:b/>
          <w:sz w:val="28"/>
          <w:szCs w:val="28"/>
        </w:rPr>
        <w:t>Горин</w:t>
      </w:r>
      <w:r w:rsidR="000E6CC0">
        <w:rPr>
          <w:rFonts w:ascii="Times New Roman" w:hAnsi="Times New Roman"/>
          <w:b/>
          <w:sz w:val="28"/>
          <w:szCs w:val="28"/>
        </w:rPr>
        <w:t xml:space="preserve">» </w:t>
      </w:r>
      <w:r w:rsidRPr="0047096A">
        <w:rPr>
          <w:rFonts w:ascii="Times New Roman" w:hAnsi="Times New Roman"/>
          <w:b/>
          <w:sz w:val="28"/>
          <w:szCs w:val="28"/>
        </w:rPr>
        <w:t>за 20</w:t>
      </w:r>
      <w:r w:rsidR="00DF56B0">
        <w:rPr>
          <w:rFonts w:ascii="Times New Roman" w:hAnsi="Times New Roman"/>
          <w:b/>
          <w:sz w:val="28"/>
          <w:szCs w:val="28"/>
        </w:rPr>
        <w:t>20</w:t>
      </w:r>
      <w:r w:rsidR="001B78B9">
        <w:rPr>
          <w:rFonts w:ascii="Times New Roman" w:hAnsi="Times New Roman"/>
          <w:b/>
          <w:sz w:val="28"/>
          <w:szCs w:val="28"/>
        </w:rPr>
        <w:t xml:space="preserve"> </w:t>
      </w:r>
      <w:r w:rsidRPr="0047096A">
        <w:rPr>
          <w:rFonts w:ascii="Times New Roman" w:hAnsi="Times New Roman"/>
          <w:b/>
          <w:sz w:val="28"/>
          <w:szCs w:val="28"/>
        </w:rPr>
        <w:t>год</w:t>
      </w:r>
    </w:p>
    <w:p w:rsidR="006165CF" w:rsidRDefault="00FF5075" w:rsidP="00BC5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об исполнении бюджета</w:t>
      </w:r>
      <w:r w:rsidR="00186B3A">
        <w:rPr>
          <w:rFonts w:ascii="Times New Roman" w:hAnsi="Times New Roman"/>
          <w:sz w:val="28"/>
          <w:szCs w:val="28"/>
        </w:rPr>
        <w:t xml:space="preserve"> </w:t>
      </w:r>
      <w:r w:rsidR="002C3766">
        <w:rPr>
          <w:rFonts w:ascii="Times New Roman" w:hAnsi="Times New Roman"/>
          <w:sz w:val="28"/>
          <w:szCs w:val="28"/>
        </w:rPr>
        <w:t>сельского</w:t>
      </w:r>
      <w:r w:rsidR="00186B3A">
        <w:rPr>
          <w:rFonts w:ascii="Times New Roman" w:hAnsi="Times New Roman"/>
          <w:sz w:val="28"/>
          <w:szCs w:val="28"/>
        </w:rPr>
        <w:t xml:space="preserve"> поселения </w:t>
      </w:r>
      <w:r w:rsidR="000E6CC0">
        <w:rPr>
          <w:rFonts w:ascii="Times New Roman" w:hAnsi="Times New Roman"/>
          <w:sz w:val="28"/>
          <w:szCs w:val="28"/>
        </w:rPr>
        <w:t>«</w:t>
      </w:r>
      <w:r w:rsidR="00760B6F">
        <w:rPr>
          <w:rFonts w:ascii="Times New Roman" w:hAnsi="Times New Roman"/>
          <w:sz w:val="28"/>
          <w:szCs w:val="28"/>
        </w:rPr>
        <w:t xml:space="preserve">Поселок </w:t>
      </w:r>
      <w:r w:rsidR="002241D6">
        <w:rPr>
          <w:rFonts w:ascii="Times New Roman" w:hAnsi="Times New Roman"/>
          <w:sz w:val="28"/>
          <w:szCs w:val="28"/>
        </w:rPr>
        <w:t>Горин</w:t>
      </w:r>
      <w:r w:rsidR="000E6CC0">
        <w:rPr>
          <w:rFonts w:ascii="Times New Roman" w:hAnsi="Times New Roman"/>
          <w:sz w:val="28"/>
          <w:szCs w:val="28"/>
        </w:rPr>
        <w:t xml:space="preserve">» </w:t>
      </w:r>
      <w:r w:rsidR="00DF56B0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7A21E3">
        <w:rPr>
          <w:rFonts w:ascii="Times New Roman" w:hAnsi="Times New Roman"/>
          <w:sz w:val="28"/>
          <w:szCs w:val="28"/>
        </w:rPr>
        <w:t xml:space="preserve">для проведения внешней проверки </w:t>
      </w:r>
      <w:r w:rsidR="00186B3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едставлен</w:t>
      </w:r>
      <w:r w:rsidR="00186B3A">
        <w:rPr>
          <w:rFonts w:ascii="Times New Roman" w:hAnsi="Times New Roman"/>
          <w:sz w:val="28"/>
          <w:szCs w:val="28"/>
        </w:rPr>
        <w:t xml:space="preserve"> в </w:t>
      </w:r>
      <w:r w:rsidR="008B68BC">
        <w:rPr>
          <w:rFonts w:ascii="Times New Roman" w:hAnsi="Times New Roman"/>
          <w:sz w:val="28"/>
          <w:szCs w:val="28"/>
        </w:rPr>
        <w:t xml:space="preserve">КСП Солнечного муниципального района </w:t>
      </w:r>
      <w:r w:rsidR="00DF56B0">
        <w:rPr>
          <w:rFonts w:ascii="Times New Roman" w:hAnsi="Times New Roman"/>
          <w:sz w:val="28"/>
          <w:szCs w:val="28"/>
        </w:rPr>
        <w:t>26</w:t>
      </w:r>
      <w:r w:rsidR="00DC1D3D">
        <w:rPr>
          <w:rFonts w:ascii="Times New Roman" w:hAnsi="Times New Roman"/>
          <w:sz w:val="28"/>
          <w:szCs w:val="28"/>
        </w:rPr>
        <w:t>.02.202</w:t>
      </w:r>
      <w:r w:rsidR="00DF56B0">
        <w:rPr>
          <w:rFonts w:ascii="Times New Roman" w:hAnsi="Times New Roman"/>
          <w:sz w:val="28"/>
          <w:szCs w:val="28"/>
        </w:rPr>
        <w:t>1</w:t>
      </w:r>
      <w:r w:rsidR="00FF1B80">
        <w:rPr>
          <w:rFonts w:ascii="Times New Roman" w:hAnsi="Times New Roman"/>
          <w:sz w:val="28"/>
          <w:szCs w:val="28"/>
        </w:rPr>
        <w:t>. Срок установлений п. 3 ст. 264.4 и ст. 26 Положения о бюджетном процессе, не нарушен. Отчет представлен</w:t>
      </w:r>
      <w:r w:rsidR="000371B5">
        <w:rPr>
          <w:rFonts w:ascii="Times New Roman" w:hAnsi="Times New Roman"/>
          <w:sz w:val="28"/>
          <w:szCs w:val="28"/>
        </w:rPr>
        <w:t xml:space="preserve"> </w:t>
      </w:r>
      <w:r w:rsidR="004B02DB">
        <w:rPr>
          <w:rFonts w:ascii="Times New Roman" w:hAnsi="Times New Roman"/>
          <w:sz w:val="28"/>
          <w:szCs w:val="28"/>
        </w:rPr>
        <w:t xml:space="preserve">в </w:t>
      </w:r>
      <w:r w:rsidR="00186B3A">
        <w:rPr>
          <w:rFonts w:ascii="Times New Roman" w:hAnsi="Times New Roman"/>
          <w:sz w:val="28"/>
          <w:szCs w:val="28"/>
        </w:rPr>
        <w:t>составе следующих форм: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Отчет об исполнении бюджета (форма 0503117).</w:t>
      </w:r>
    </w:p>
    <w:p w:rsidR="002A324D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Баланс исполнения бюджета (форма 0503120).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 по поступлениям и выбытиям (форма 0503140).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Отчет о финансовых результатах деятельности (форма 0503121).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Отчет о движении денежных средств (форма 0503123).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A3D">
        <w:rPr>
          <w:rFonts w:ascii="Times New Roman" w:hAnsi="Times New Roman"/>
          <w:sz w:val="28"/>
          <w:szCs w:val="28"/>
        </w:rPr>
        <w:t>- Отчет о кассов</w:t>
      </w:r>
      <w:r>
        <w:rPr>
          <w:rFonts w:ascii="Times New Roman" w:hAnsi="Times New Roman"/>
          <w:sz w:val="28"/>
          <w:szCs w:val="28"/>
        </w:rPr>
        <w:t>ом поступлении и выбытии бюджетных средств</w:t>
      </w:r>
      <w:r w:rsidRPr="00E91A3D">
        <w:rPr>
          <w:rFonts w:ascii="Times New Roman" w:hAnsi="Times New Roman"/>
          <w:sz w:val="28"/>
          <w:szCs w:val="28"/>
        </w:rPr>
        <w:t xml:space="preserve"> (форма 0503124).</w:t>
      </w:r>
    </w:p>
    <w:p w:rsidR="002A324D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Справка по консолидируемым расчетам (форма 0503125).</w:t>
      </w:r>
    </w:p>
    <w:p w:rsidR="002A324D" w:rsidRPr="00515A59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Отчет о бюджетных обязательствах (0503128).</w:t>
      </w:r>
    </w:p>
    <w:p w:rsidR="002A324D" w:rsidRPr="00515A59" w:rsidRDefault="002A324D" w:rsidP="002A324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(форма 0503110).</w:t>
      </w:r>
    </w:p>
    <w:p w:rsidR="002A324D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A59">
        <w:rPr>
          <w:rFonts w:ascii="Times New Roman" w:hAnsi="Times New Roman"/>
          <w:sz w:val="28"/>
          <w:szCs w:val="28"/>
        </w:rPr>
        <w:t>- Пояснительная записка</w:t>
      </w:r>
      <w:r>
        <w:rPr>
          <w:rFonts w:ascii="Times New Roman" w:hAnsi="Times New Roman"/>
          <w:sz w:val="28"/>
          <w:szCs w:val="28"/>
        </w:rPr>
        <w:t xml:space="preserve"> с приложениями (форма 0503160).</w:t>
      </w:r>
    </w:p>
    <w:p w:rsidR="00655B60" w:rsidRDefault="002A324D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810">
        <w:rPr>
          <w:rFonts w:ascii="Times New Roman" w:hAnsi="Times New Roman"/>
          <w:sz w:val="28"/>
          <w:szCs w:val="28"/>
        </w:rPr>
        <w:t xml:space="preserve">Формы отчетности представлены к проверке  в </w:t>
      </w:r>
      <w:r>
        <w:rPr>
          <w:rFonts w:ascii="Times New Roman" w:hAnsi="Times New Roman"/>
          <w:sz w:val="28"/>
          <w:szCs w:val="28"/>
        </w:rPr>
        <w:t xml:space="preserve">полном </w:t>
      </w:r>
      <w:r w:rsidRPr="001B6810">
        <w:rPr>
          <w:rFonts w:ascii="Times New Roman" w:hAnsi="Times New Roman"/>
          <w:sz w:val="28"/>
          <w:szCs w:val="28"/>
        </w:rPr>
        <w:t>объеме, указанном в п.11.</w:t>
      </w:r>
      <w:r>
        <w:rPr>
          <w:rFonts w:ascii="Times New Roman" w:hAnsi="Times New Roman"/>
          <w:sz w:val="28"/>
          <w:szCs w:val="28"/>
        </w:rPr>
        <w:t>2</w:t>
      </w:r>
      <w:r w:rsidRPr="001B6810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 191н</w:t>
      </w:r>
      <w:r w:rsidR="003D7DB8">
        <w:rPr>
          <w:rFonts w:ascii="Times New Roman" w:hAnsi="Times New Roman"/>
          <w:sz w:val="28"/>
          <w:szCs w:val="28"/>
        </w:rPr>
        <w:t xml:space="preserve"> и п. 3 ст. 264.1 БК РФ</w:t>
      </w:r>
      <w:r w:rsidRPr="001B6810">
        <w:rPr>
          <w:rFonts w:ascii="Times New Roman" w:hAnsi="Times New Roman"/>
          <w:sz w:val="28"/>
          <w:szCs w:val="28"/>
        </w:rPr>
        <w:t>.</w:t>
      </w:r>
      <w:r w:rsidR="003D7DB8">
        <w:rPr>
          <w:rFonts w:ascii="Times New Roman" w:hAnsi="Times New Roman"/>
          <w:sz w:val="28"/>
          <w:szCs w:val="28"/>
        </w:rPr>
        <w:t xml:space="preserve"> </w:t>
      </w:r>
    </w:p>
    <w:p w:rsidR="009256C8" w:rsidRDefault="008F0F58" w:rsidP="002A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</w:t>
      </w:r>
      <w:r w:rsidR="003D7DB8">
        <w:rPr>
          <w:rFonts w:ascii="Times New Roman" w:hAnsi="Times New Roman"/>
          <w:sz w:val="28"/>
          <w:szCs w:val="28"/>
        </w:rPr>
        <w:t xml:space="preserve"> </w:t>
      </w:r>
      <w:r w:rsidR="00655B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5E43">
        <w:rPr>
          <w:rFonts w:ascii="Times New Roman" w:hAnsi="Times New Roman"/>
          <w:sz w:val="28"/>
          <w:szCs w:val="28"/>
        </w:rPr>
        <w:t>сформирован</w:t>
      </w:r>
      <w:r w:rsidR="003D7DB8">
        <w:rPr>
          <w:rFonts w:ascii="Times New Roman" w:hAnsi="Times New Roman"/>
          <w:sz w:val="28"/>
          <w:szCs w:val="28"/>
        </w:rPr>
        <w:t xml:space="preserve"> на основании сводной бюджетной отчетности главного администратора бюджетных средств – администрации сельского поселения.</w:t>
      </w:r>
      <w:r w:rsidR="002A324D" w:rsidRPr="001B6810">
        <w:rPr>
          <w:rFonts w:ascii="Times New Roman" w:hAnsi="Times New Roman"/>
          <w:sz w:val="28"/>
          <w:szCs w:val="28"/>
        </w:rPr>
        <w:t xml:space="preserve"> </w:t>
      </w:r>
    </w:p>
    <w:p w:rsidR="00C86DE6" w:rsidRDefault="00C86DE6" w:rsidP="00C86D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правильности формирования годового отчета по формам, представленным к проверке, установлено следующее.</w:t>
      </w:r>
    </w:p>
    <w:p w:rsidR="00926473" w:rsidRPr="00EF27AD" w:rsidRDefault="00C86DE6" w:rsidP="002A32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DE6">
        <w:rPr>
          <w:rFonts w:ascii="Times New Roman" w:hAnsi="Times New Roman"/>
          <w:b/>
          <w:sz w:val="28"/>
          <w:szCs w:val="28"/>
        </w:rPr>
        <w:t>В</w:t>
      </w:r>
      <w:r w:rsidR="009256C8" w:rsidRPr="009256C8">
        <w:rPr>
          <w:rFonts w:ascii="Times New Roman" w:hAnsi="Times New Roman"/>
          <w:b/>
          <w:sz w:val="28"/>
          <w:szCs w:val="28"/>
        </w:rPr>
        <w:t xml:space="preserve"> нарушение п. 133</w:t>
      </w:r>
      <w:r w:rsidR="009256C8">
        <w:rPr>
          <w:rFonts w:ascii="Times New Roman" w:hAnsi="Times New Roman"/>
          <w:sz w:val="28"/>
          <w:szCs w:val="28"/>
        </w:rPr>
        <w:t xml:space="preserve"> Инструкции №191н </w:t>
      </w:r>
      <w:r w:rsidR="002E0E9C" w:rsidRPr="002E0E9C">
        <w:rPr>
          <w:rFonts w:ascii="Times New Roman" w:hAnsi="Times New Roman"/>
          <w:b/>
          <w:i/>
          <w:sz w:val="28"/>
          <w:szCs w:val="28"/>
        </w:rPr>
        <w:t>Отчет об исполнении бюджета (форма 0503117)</w:t>
      </w:r>
      <w:r w:rsidR="002E0E9C">
        <w:rPr>
          <w:rFonts w:ascii="Times New Roman" w:hAnsi="Times New Roman"/>
          <w:sz w:val="28"/>
          <w:szCs w:val="28"/>
        </w:rPr>
        <w:t xml:space="preserve"> </w:t>
      </w:r>
      <w:r w:rsidR="002E0E9C" w:rsidRPr="002E0E9C">
        <w:rPr>
          <w:rFonts w:ascii="Times New Roman" w:hAnsi="Times New Roman"/>
          <w:b/>
          <w:i/>
          <w:sz w:val="28"/>
          <w:szCs w:val="28"/>
        </w:rPr>
        <w:t>заполнен некорректно</w:t>
      </w:r>
      <w:r w:rsidR="002E0E9C">
        <w:rPr>
          <w:rFonts w:ascii="Times New Roman" w:hAnsi="Times New Roman"/>
          <w:sz w:val="28"/>
          <w:szCs w:val="28"/>
        </w:rPr>
        <w:t>. В</w:t>
      </w:r>
      <w:r w:rsidR="009256C8">
        <w:rPr>
          <w:rFonts w:ascii="Times New Roman" w:hAnsi="Times New Roman"/>
          <w:sz w:val="28"/>
          <w:szCs w:val="28"/>
        </w:rPr>
        <w:t xml:space="preserve"> разделе </w:t>
      </w:r>
      <w:r w:rsidR="00E61016">
        <w:rPr>
          <w:rFonts w:ascii="Times New Roman" w:hAnsi="Times New Roman"/>
          <w:sz w:val="28"/>
          <w:szCs w:val="28"/>
        </w:rPr>
        <w:t>1</w:t>
      </w:r>
      <w:r w:rsidR="009256C8">
        <w:rPr>
          <w:rFonts w:ascii="Times New Roman" w:hAnsi="Times New Roman"/>
          <w:sz w:val="28"/>
          <w:szCs w:val="28"/>
        </w:rPr>
        <w:t xml:space="preserve"> </w:t>
      </w:r>
      <w:r w:rsidR="00BA49A3">
        <w:rPr>
          <w:rFonts w:ascii="Times New Roman" w:hAnsi="Times New Roman"/>
          <w:sz w:val="28"/>
          <w:szCs w:val="28"/>
        </w:rPr>
        <w:t>«</w:t>
      </w:r>
      <w:r w:rsidR="009256C8">
        <w:rPr>
          <w:rFonts w:ascii="Times New Roman" w:hAnsi="Times New Roman"/>
          <w:sz w:val="28"/>
          <w:szCs w:val="28"/>
        </w:rPr>
        <w:t>Отчета об исполнении  бюджета</w:t>
      </w:r>
      <w:r w:rsidR="00BA49A3">
        <w:rPr>
          <w:rFonts w:ascii="Times New Roman" w:hAnsi="Times New Roman"/>
          <w:sz w:val="28"/>
          <w:szCs w:val="28"/>
        </w:rPr>
        <w:t>»</w:t>
      </w:r>
      <w:r w:rsidR="009256C8">
        <w:rPr>
          <w:rFonts w:ascii="Times New Roman" w:hAnsi="Times New Roman"/>
          <w:sz w:val="28"/>
          <w:szCs w:val="28"/>
        </w:rPr>
        <w:t xml:space="preserve"> (ф. 0503117)  в графе 1 </w:t>
      </w:r>
      <w:r w:rsidR="009256C8" w:rsidRPr="009256C8">
        <w:rPr>
          <w:rFonts w:ascii="Times New Roman" w:hAnsi="Times New Roman"/>
          <w:i/>
          <w:sz w:val="28"/>
          <w:szCs w:val="28"/>
        </w:rPr>
        <w:t>отсутствует наименование некоторых показателей</w:t>
      </w:r>
      <w:r w:rsidR="009256C8">
        <w:rPr>
          <w:rFonts w:ascii="Times New Roman" w:hAnsi="Times New Roman"/>
          <w:sz w:val="28"/>
          <w:szCs w:val="28"/>
        </w:rPr>
        <w:t xml:space="preserve"> </w:t>
      </w:r>
      <w:r w:rsidR="00E61016">
        <w:rPr>
          <w:rFonts w:ascii="Times New Roman" w:hAnsi="Times New Roman"/>
          <w:i/>
          <w:sz w:val="28"/>
          <w:szCs w:val="28"/>
        </w:rPr>
        <w:t>доходов</w:t>
      </w:r>
      <w:r w:rsidR="009256C8" w:rsidRPr="009E708E">
        <w:rPr>
          <w:rFonts w:ascii="Times New Roman" w:hAnsi="Times New Roman"/>
          <w:i/>
          <w:sz w:val="28"/>
          <w:szCs w:val="28"/>
        </w:rPr>
        <w:t>.</w:t>
      </w:r>
      <w:r w:rsidR="009256C8">
        <w:rPr>
          <w:rFonts w:ascii="Times New Roman" w:hAnsi="Times New Roman"/>
          <w:sz w:val="28"/>
          <w:szCs w:val="28"/>
        </w:rPr>
        <w:t xml:space="preserve"> </w:t>
      </w:r>
      <w:r w:rsidR="00EF27AD" w:rsidRPr="00EF27AD">
        <w:rPr>
          <w:rFonts w:ascii="Times New Roman" w:hAnsi="Times New Roman"/>
          <w:i/>
          <w:sz w:val="28"/>
          <w:szCs w:val="28"/>
        </w:rPr>
        <w:t>П</w:t>
      </w:r>
      <w:r w:rsidR="00EF27AD" w:rsidRPr="00DF16EE">
        <w:rPr>
          <w:rFonts w:ascii="Times New Roman" w:hAnsi="Times New Roman"/>
          <w:i/>
          <w:sz w:val="28"/>
          <w:szCs w:val="28"/>
        </w:rPr>
        <w:t xml:space="preserve">ри исполнении сверхплановых показателей </w:t>
      </w:r>
      <w:r w:rsidR="00EF27AD">
        <w:rPr>
          <w:rFonts w:ascii="Times New Roman" w:hAnsi="Times New Roman"/>
          <w:i/>
          <w:sz w:val="28"/>
          <w:szCs w:val="28"/>
        </w:rPr>
        <w:t>по доходам з</w:t>
      </w:r>
      <w:r w:rsidR="00DF16EE" w:rsidRPr="00DF16EE">
        <w:rPr>
          <w:rFonts w:ascii="Times New Roman" w:hAnsi="Times New Roman"/>
          <w:i/>
          <w:sz w:val="28"/>
          <w:szCs w:val="28"/>
        </w:rPr>
        <w:t>аполнена графа 6 «неисполненные назначения»</w:t>
      </w:r>
      <w:r w:rsidR="00A90189">
        <w:rPr>
          <w:rFonts w:ascii="Times New Roman" w:hAnsi="Times New Roman"/>
          <w:i/>
          <w:sz w:val="28"/>
          <w:szCs w:val="28"/>
        </w:rPr>
        <w:t xml:space="preserve"> (показатели со знаком минус «-»)</w:t>
      </w:r>
      <w:r w:rsidR="00DF16EE">
        <w:rPr>
          <w:rFonts w:ascii="Times New Roman" w:hAnsi="Times New Roman"/>
          <w:sz w:val="28"/>
          <w:szCs w:val="28"/>
        </w:rPr>
        <w:t xml:space="preserve">. </w:t>
      </w:r>
      <w:r w:rsidR="00732BA1">
        <w:rPr>
          <w:rFonts w:ascii="Times New Roman" w:hAnsi="Times New Roman"/>
          <w:sz w:val="28"/>
          <w:szCs w:val="28"/>
        </w:rPr>
        <w:t xml:space="preserve">В разделе 2 </w:t>
      </w:r>
      <w:r w:rsidR="00732BA1" w:rsidRPr="002E0E9C">
        <w:rPr>
          <w:rFonts w:ascii="Times New Roman" w:hAnsi="Times New Roman"/>
          <w:i/>
          <w:sz w:val="28"/>
          <w:szCs w:val="28"/>
        </w:rPr>
        <w:t>отражены наименования целевых статей, не имеющих отношения к администрации поседения</w:t>
      </w:r>
      <w:r w:rsidR="00732BA1">
        <w:rPr>
          <w:rFonts w:ascii="Times New Roman" w:hAnsi="Times New Roman"/>
          <w:sz w:val="28"/>
          <w:szCs w:val="28"/>
        </w:rPr>
        <w:t xml:space="preserve"> </w:t>
      </w:r>
      <w:r w:rsidR="002E0E9C">
        <w:rPr>
          <w:rFonts w:ascii="Times New Roman" w:hAnsi="Times New Roman"/>
          <w:sz w:val="28"/>
          <w:szCs w:val="28"/>
        </w:rPr>
        <w:t xml:space="preserve">(государственная программа Хабаровского края «Обеспечение общественной безопасности и противодействие преступности в Хабаровском крае» и т.д.). </w:t>
      </w:r>
    </w:p>
    <w:p w:rsidR="009E708E" w:rsidRDefault="00355E49" w:rsidP="009E70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B61">
        <w:rPr>
          <w:rFonts w:ascii="Times New Roman" w:hAnsi="Times New Roman"/>
          <w:sz w:val="28"/>
          <w:szCs w:val="28"/>
        </w:rPr>
        <w:t xml:space="preserve">- </w:t>
      </w:r>
      <w:r w:rsidRPr="00B30B61">
        <w:rPr>
          <w:rFonts w:ascii="Times New Roman" w:hAnsi="Times New Roman"/>
          <w:b/>
          <w:sz w:val="28"/>
          <w:szCs w:val="28"/>
        </w:rPr>
        <w:t>В нарушение п. 121</w:t>
      </w:r>
      <w:r w:rsidRPr="00B30B61">
        <w:rPr>
          <w:rFonts w:ascii="Times New Roman" w:hAnsi="Times New Roman"/>
          <w:sz w:val="28"/>
          <w:szCs w:val="28"/>
        </w:rPr>
        <w:t xml:space="preserve"> Инструкции № 191н </w:t>
      </w:r>
      <w:r w:rsidR="00A90189" w:rsidRPr="00B30B61">
        <w:rPr>
          <w:rFonts w:ascii="Times New Roman" w:hAnsi="Times New Roman"/>
          <w:sz w:val="28"/>
          <w:szCs w:val="28"/>
        </w:rPr>
        <w:t>в графе 1 раздела «Доходы бюджета»  «Отчета о кассовом поступлении и выбытии бюджетных средств» (ф. 0503124</w:t>
      </w:r>
      <w:r w:rsidR="00700BB1">
        <w:rPr>
          <w:rFonts w:ascii="Times New Roman" w:hAnsi="Times New Roman"/>
          <w:sz w:val="28"/>
          <w:szCs w:val="28"/>
        </w:rPr>
        <w:t>)</w:t>
      </w:r>
      <w:r w:rsidR="00FF2EEE" w:rsidRPr="00B30B61">
        <w:rPr>
          <w:rFonts w:ascii="Times New Roman" w:hAnsi="Times New Roman"/>
          <w:sz w:val="28"/>
          <w:szCs w:val="28"/>
        </w:rPr>
        <w:t xml:space="preserve"> в</w:t>
      </w:r>
      <w:r w:rsidRPr="00B30B61">
        <w:rPr>
          <w:rFonts w:ascii="Times New Roman" w:hAnsi="Times New Roman"/>
          <w:sz w:val="28"/>
          <w:szCs w:val="28"/>
        </w:rPr>
        <w:t xml:space="preserve"> разделе 2 «Расходы бюджета» </w:t>
      </w:r>
      <w:r w:rsidR="00B30B61" w:rsidRPr="00B30B61">
        <w:rPr>
          <w:rFonts w:ascii="Times New Roman" w:hAnsi="Times New Roman"/>
          <w:sz w:val="28"/>
          <w:szCs w:val="28"/>
        </w:rPr>
        <w:t>в</w:t>
      </w:r>
      <w:r w:rsidR="009E708E" w:rsidRPr="00B30B61">
        <w:rPr>
          <w:rFonts w:ascii="Times New Roman" w:hAnsi="Times New Roman"/>
          <w:i/>
          <w:sz w:val="28"/>
          <w:szCs w:val="28"/>
        </w:rPr>
        <w:t xml:space="preserve"> графе 1 отсутствуют наименования </w:t>
      </w:r>
      <w:r w:rsidR="00B30B61" w:rsidRPr="00B30B61">
        <w:rPr>
          <w:rFonts w:ascii="Times New Roman" w:hAnsi="Times New Roman"/>
          <w:i/>
          <w:sz w:val="28"/>
          <w:szCs w:val="28"/>
        </w:rPr>
        <w:t>целевых</w:t>
      </w:r>
      <w:r w:rsidR="00B30B61">
        <w:rPr>
          <w:rFonts w:ascii="Times New Roman" w:hAnsi="Times New Roman"/>
          <w:i/>
          <w:sz w:val="28"/>
          <w:szCs w:val="28"/>
        </w:rPr>
        <w:t xml:space="preserve"> статей.</w:t>
      </w:r>
    </w:p>
    <w:p w:rsidR="00926473" w:rsidRDefault="009256C8" w:rsidP="00926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н</w:t>
      </w:r>
      <w:r w:rsidR="00A731B7">
        <w:rPr>
          <w:rFonts w:ascii="Times New Roman" w:hAnsi="Times New Roman"/>
          <w:sz w:val="28"/>
          <w:szCs w:val="28"/>
        </w:rPr>
        <w:t>едостатки, выявленные при проверке бюджетной отчетности главного администратора бюджетных средств, при консолидации на уровне финансового органа, нашли отражение в формах сводной бюджетной отчетности поселения:</w:t>
      </w:r>
      <w:r w:rsidR="00051FF2">
        <w:rPr>
          <w:rFonts w:ascii="Times New Roman" w:hAnsi="Times New Roman"/>
          <w:sz w:val="28"/>
          <w:szCs w:val="28"/>
        </w:rPr>
        <w:t xml:space="preserve"> </w:t>
      </w:r>
      <w:r w:rsidR="002028BF">
        <w:rPr>
          <w:rFonts w:ascii="Times New Roman" w:hAnsi="Times New Roman"/>
          <w:sz w:val="28"/>
          <w:szCs w:val="28"/>
        </w:rPr>
        <w:t>ф.</w:t>
      </w:r>
      <w:r w:rsidR="00051FF2">
        <w:rPr>
          <w:rFonts w:ascii="Times New Roman" w:hAnsi="Times New Roman"/>
          <w:sz w:val="28"/>
          <w:szCs w:val="28"/>
        </w:rPr>
        <w:t>0503128</w:t>
      </w:r>
      <w:r w:rsidR="002028BF">
        <w:rPr>
          <w:rFonts w:ascii="Times New Roman" w:hAnsi="Times New Roman"/>
          <w:sz w:val="28"/>
          <w:szCs w:val="28"/>
        </w:rPr>
        <w:t>,</w:t>
      </w:r>
      <w:r w:rsidR="00863228">
        <w:rPr>
          <w:rFonts w:ascii="Times New Roman" w:hAnsi="Times New Roman"/>
          <w:sz w:val="28"/>
          <w:szCs w:val="28"/>
        </w:rPr>
        <w:t xml:space="preserve"> таблица</w:t>
      </w:r>
      <w:r w:rsidR="00541B50">
        <w:rPr>
          <w:rFonts w:ascii="Times New Roman" w:hAnsi="Times New Roman"/>
          <w:sz w:val="28"/>
          <w:szCs w:val="28"/>
        </w:rPr>
        <w:t xml:space="preserve"> №</w:t>
      </w:r>
      <w:r w:rsidR="00863228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Заполнение остальных форм </w:t>
      </w:r>
      <w:r w:rsidR="00E417EF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sz w:val="28"/>
          <w:szCs w:val="28"/>
        </w:rPr>
        <w:t>произведено в соответствии с указанной инструкцией.</w:t>
      </w:r>
      <w:r w:rsidR="00926473" w:rsidRPr="00926473">
        <w:rPr>
          <w:rFonts w:ascii="Times New Roman" w:hAnsi="Times New Roman"/>
          <w:sz w:val="28"/>
          <w:szCs w:val="28"/>
        </w:rPr>
        <w:t xml:space="preserve"> </w:t>
      </w:r>
    </w:p>
    <w:p w:rsidR="00926473" w:rsidRDefault="00926473" w:rsidP="00926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4F">
        <w:rPr>
          <w:rFonts w:ascii="Times New Roman" w:hAnsi="Times New Roman"/>
          <w:sz w:val="28"/>
          <w:szCs w:val="28"/>
        </w:rPr>
        <w:t xml:space="preserve">Выявленные замечания не </w:t>
      </w:r>
      <w:r>
        <w:rPr>
          <w:rFonts w:ascii="Times New Roman" w:hAnsi="Times New Roman"/>
          <w:sz w:val="28"/>
          <w:szCs w:val="28"/>
        </w:rPr>
        <w:t xml:space="preserve">оказали существенного влияния </w:t>
      </w:r>
      <w:r w:rsidRPr="0055034F">
        <w:rPr>
          <w:rFonts w:ascii="Times New Roman" w:hAnsi="Times New Roman"/>
          <w:sz w:val="28"/>
          <w:szCs w:val="28"/>
        </w:rPr>
        <w:t>на достоверность годового отчета об исп</w:t>
      </w:r>
      <w:r w:rsidR="005243FB">
        <w:rPr>
          <w:rFonts w:ascii="Times New Roman" w:hAnsi="Times New Roman"/>
          <w:sz w:val="28"/>
          <w:szCs w:val="28"/>
        </w:rPr>
        <w:t>олнении бюджета поселения за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4F">
        <w:rPr>
          <w:rFonts w:ascii="Times New Roman" w:hAnsi="Times New Roman"/>
          <w:sz w:val="28"/>
          <w:szCs w:val="28"/>
        </w:rPr>
        <w:t>год.</w:t>
      </w:r>
    </w:p>
    <w:p w:rsidR="00CA5E43" w:rsidRDefault="00CA5E43" w:rsidP="00926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D56" w:rsidRPr="001B42EE" w:rsidRDefault="001B42EE" w:rsidP="001B42E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B42EE">
        <w:rPr>
          <w:rFonts w:ascii="Times New Roman" w:hAnsi="Times New Roman"/>
          <w:b/>
          <w:i/>
          <w:sz w:val="28"/>
          <w:szCs w:val="28"/>
        </w:rPr>
        <w:t>Общая характеристика бюджета поселения</w:t>
      </w:r>
    </w:p>
    <w:p w:rsidR="00FB1D56" w:rsidRDefault="00B078B5" w:rsidP="00FB1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B1D56">
        <w:rPr>
          <w:rFonts w:ascii="Times New Roman" w:hAnsi="Times New Roman"/>
          <w:sz w:val="28"/>
          <w:szCs w:val="28"/>
        </w:rPr>
        <w:t xml:space="preserve">сельского поселения «Поселок Горин» </w:t>
      </w:r>
      <w:r w:rsidR="004C68E2">
        <w:rPr>
          <w:rFonts w:ascii="Times New Roman" w:hAnsi="Times New Roman"/>
          <w:sz w:val="28"/>
          <w:szCs w:val="28"/>
        </w:rPr>
        <w:t>в</w:t>
      </w:r>
      <w:r w:rsidR="004C1906">
        <w:rPr>
          <w:rFonts w:ascii="Times New Roman" w:hAnsi="Times New Roman"/>
          <w:sz w:val="28"/>
          <w:szCs w:val="28"/>
        </w:rPr>
        <w:t xml:space="preserve"> 2020</w:t>
      </w:r>
      <w:r w:rsidR="00FB1D56">
        <w:rPr>
          <w:rFonts w:ascii="Times New Roman" w:hAnsi="Times New Roman"/>
          <w:sz w:val="28"/>
          <w:szCs w:val="28"/>
        </w:rPr>
        <w:t xml:space="preserve"> год</w:t>
      </w:r>
      <w:r w:rsidR="004C68E2">
        <w:rPr>
          <w:rFonts w:ascii="Times New Roman" w:hAnsi="Times New Roman"/>
          <w:sz w:val="28"/>
          <w:szCs w:val="28"/>
        </w:rPr>
        <w:t>у</w:t>
      </w:r>
      <w:r w:rsidR="00FB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явилось</w:t>
      </w:r>
      <w:r w:rsidR="00FB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B1D56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="00FB1D56">
        <w:rPr>
          <w:rFonts w:ascii="Times New Roman" w:hAnsi="Times New Roman"/>
          <w:sz w:val="28"/>
          <w:szCs w:val="28"/>
        </w:rPr>
        <w:t xml:space="preserve">№ </w:t>
      </w:r>
      <w:r w:rsidR="008F7198">
        <w:rPr>
          <w:rFonts w:ascii="Times New Roman" w:hAnsi="Times New Roman"/>
          <w:sz w:val="28"/>
          <w:szCs w:val="28"/>
        </w:rPr>
        <w:t>3</w:t>
      </w:r>
      <w:r w:rsidR="004C19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B1D56">
        <w:rPr>
          <w:rFonts w:ascii="Times New Roman" w:hAnsi="Times New Roman"/>
          <w:sz w:val="28"/>
          <w:szCs w:val="28"/>
        </w:rPr>
        <w:t xml:space="preserve">  Указанным </w:t>
      </w:r>
      <w:r w:rsidR="00FB1D56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Решением  закреплены все основные показатели (характеристики) бюджета поселения, предусмотренные  требованиями ст.184.1 БК РФ и ст. 9 Положения о бюджетном процессе, в том  числе общий объем доходов, общий объем расходов, размер дефицита бюджета поселения. </w:t>
      </w:r>
      <w:r w:rsidR="007017AF">
        <w:rPr>
          <w:rFonts w:ascii="Times New Roman CYR" w:hAnsi="Times New Roman CYR" w:cs="Times New Roman CYR"/>
          <w:color w:val="000000"/>
          <w:sz w:val="28"/>
          <w:szCs w:val="28"/>
        </w:rPr>
        <w:t>Решение опубликовано на официальном сайте в сети администрации поселения.</w:t>
      </w:r>
    </w:p>
    <w:p w:rsidR="00FB1D56" w:rsidRDefault="00B9125A" w:rsidP="00FB1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="00FB1D56">
        <w:rPr>
          <w:rFonts w:ascii="Times New Roman" w:hAnsi="Times New Roman"/>
          <w:sz w:val="28"/>
          <w:szCs w:val="28"/>
        </w:rPr>
        <w:t xml:space="preserve"> года основные параметры бюджета поселения уточнялись </w:t>
      </w:r>
      <w:r>
        <w:rPr>
          <w:rFonts w:ascii="Times New Roman" w:hAnsi="Times New Roman"/>
          <w:sz w:val="28"/>
          <w:szCs w:val="28"/>
        </w:rPr>
        <w:t>6</w:t>
      </w:r>
      <w:r w:rsidR="00FB1D56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, последний от 29.12.2020 № 40.</w:t>
      </w:r>
      <w:r w:rsidR="007017AF">
        <w:rPr>
          <w:rFonts w:ascii="Times New Roman" w:hAnsi="Times New Roman"/>
          <w:sz w:val="28"/>
          <w:szCs w:val="28"/>
        </w:rPr>
        <w:t xml:space="preserve"> </w:t>
      </w:r>
    </w:p>
    <w:p w:rsidR="00FB1D56" w:rsidRDefault="00FB1D56" w:rsidP="00F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Сравнительный анализ показателей первоначально утвержденного и уточненного бюджета поселения в последней редакции представлен в таблице (тыс.руб.):</w:t>
      </w:r>
    </w:p>
    <w:tbl>
      <w:tblPr>
        <w:tblStyle w:val="aa"/>
        <w:tblW w:w="0" w:type="auto"/>
        <w:tblLook w:val="0000"/>
      </w:tblPr>
      <w:tblGrid>
        <w:gridCol w:w="2742"/>
        <w:gridCol w:w="2260"/>
        <w:gridCol w:w="2441"/>
        <w:gridCol w:w="2412"/>
      </w:tblGrid>
      <w:tr w:rsidR="00FB1D56" w:rsidRPr="00322DDB" w:rsidTr="0011189E">
        <w:trPr>
          <w:trHeight w:val="20"/>
        </w:trPr>
        <w:tc>
          <w:tcPr>
            <w:tcW w:w="2742" w:type="dxa"/>
            <w:vMerge w:val="restart"/>
            <w:shd w:val="clear" w:color="auto" w:fill="EAF1DD" w:themeFill="accent3" w:themeFillTint="33"/>
          </w:tcPr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701" w:type="dxa"/>
            <w:gridSpan w:val="2"/>
            <w:shd w:val="clear" w:color="auto" w:fill="EAF1DD" w:themeFill="accent3" w:themeFillTint="33"/>
          </w:tcPr>
          <w:p w:rsidR="00FB1D56" w:rsidRPr="00322DDB" w:rsidRDefault="00FB1D56" w:rsidP="008F7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Плановые показатели</w:t>
            </w:r>
            <w:r w:rsidR="00E752E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на 2020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2" w:type="dxa"/>
            <w:vMerge w:val="restart"/>
            <w:shd w:val="clear" w:color="auto" w:fill="EAF1DD" w:themeFill="accent3" w:themeFillTint="33"/>
          </w:tcPr>
          <w:p w:rsidR="00FB1D56" w:rsidRPr="00322DDB" w:rsidRDefault="00FB1D56" w:rsidP="0011189E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Отклонения ( + ,-)</w:t>
            </w:r>
          </w:p>
          <w:p w:rsidR="00FB1D56" w:rsidRPr="00322DDB" w:rsidRDefault="00FB1D56" w:rsidP="001118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FB1D56" w:rsidRPr="00322DDB" w:rsidTr="0011189E">
        <w:trPr>
          <w:trHeight w:val="20"/>
        </w:trPr>
        <w:tc>
          <w:tcPr>
            <w:tcW w:w="2742" w:type="dxa"/>
            <w:vMerge/>
          </w:tcPr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0" w:type="dxa"/>
            <w:shd w:val="clear" w:color="auto" w:fill="EAF1DD" w:themeFill="accent3" w:themeFillTint="33"/>
          </w:tcPr>
          <w:p w:rsidR="00FB1D56" w:rsidRPr="00322DDB" w:rsidRDefault="00FB1D56" w:rsidP="008F7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Утвержденные решением о бюджете 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№ </w:t>
            </w:r>
            <w:r w:rsidR="00E752E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39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27.12.201</w:t>
            </w:r>
            <w:r w:rsidR="00E752E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1" w:type="dxa"/>
            <w:shd w:val="clear" w:color="auto" w:fill="EAF1DD" w:themeFill="accent3" w:themeFillTint="33"/>
          </w:tcPr>
          <w:p w:rsidR="00FB1D56" w:rsidRDefault="00FB1D56" w:rsidP="001118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Утвержденные решением о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бюджете</w:t>
            </w:r>
          </w:p>
          <w:p w:rsidR="00FB1D56" w:rsidRPr="00322DDB" w:rsidRDefault="00FB1D56" w:rsidP="00E752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№ </w:t>
            </w:r>
            <w:r w:rsidR="008F719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 w:rsidRPr="00322DD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от </w:t>
            </w:r>
            <w:r w:rsidR="00E752E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412" w:type="dxa"/>
            <w:vMerge/>
          </w:tcPr>
          <w:p w:rsidR="00FB1D56" w:rsidRPr="00322DDB" w:rsidRDefault="00FB1D56" w:rsidP="0011189E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</w:rPr>
            </w:pPr>
          </w:p>
        </w:tc>
      </w:tr>
      <w:tr w:rsidR="00FB1D56" w:rsidRPr="00322DDB" w:rsidTr="0011189E">
        <w:trPr>
          <w:trHeight w:val="20"/>
        </w:trPr>
        <w:tc>
          <w:tcPr>
            <w:tcW w:w="2742" w:type="dxa"/>
          </w:tcPr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260" w:type="dxa"/>
          </w:tcPr>
          <w:p w:rsidR="00FB1D56" w:rsidRPr="0045362D" w:rsidRDefault="00333A65" w:rsidP="0011189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22903,2</w:t>
            </w:r>
          </w:p>
        </w:tc>
        <w:tc>
          <w:tcPr>
            <w:tcW w:w="2441" w:type="dxa"/>
          </w:tcPr>
          <w:p w:rsidR="00FB1D56" w:rsidRPr="00322DDB" w:rsidRDefault="00333A65" w:rsidP="001118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34545,7</w:t>
            </w:r>
          </w:p>
        </w:tc>
        <w:tc>
          <w:tcPr>
            <w:tcW w:w="2412" w:type="dxa"/>
          </w:tcPr>
          <w:p w:rsidR="00FB1D56" w:rsidRPr="00322DDB" w:rsidRDefault="00333A65" w:rsidP="0011189E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+11642,5</w:t>
            </w:r>
          </w:p>
        </w:tc>
      </w:tr>
      <w:tr w:rsidR="00FB1D56" w:rsidRPr="00322DDB" w:rsidTr="0011189E">
        <w:trPr>
          <w:trHeight w:val="20"/>
        </w:trPr>
        <w:tc>
          <w:tcPr>
            <w:tcW w:w="2742" w:type="dxa"/>
          </w:tcPr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260" w:type="dxa"/>
          </w:tcPr>
          <w:p w:rsidR="00FB1D56" w:rsidRPr="0045362D" w:rsidRDefault="00333A65" w:rsidP="0011189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23047,6</w:t>
            </w:r>
          </w:p>
        </w:tc>
        <w:tc>
          <w:tcPr>
            <w:tcW w:w="2441" w:type="dxa"/>
          </w:tcPr>
          <w:p w:rsidR="00FB1D56" w:rsidRPr="00322DDB" w:rsidRDefault="00333A65" w:rsidP="00333A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34895,4</w:t>
            </w:r>
          </w:p>
        </w:tc>
        <w:tc>
          <w:tcPr>
            <w:tcW w:w="2412" w:type="dxa"/>
          </w:tcPr>
          <w:p w:rsidR="00FB1D56" w:rsidRPr="00322DDB" w:rsidRDefault="00333A65" w:rsidP="00333A65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+11847,8</w:t>
            </w:r>
          </w:p>
        </w:tc>
      </w:tr>
      <w:tr w:rsidR="00FB1D56" w:rsidRPr="00322DDB" w:rsidTr="0011189E">
        <w:trPr>
          <w:trHeight w:val="20"/>
        </w:trPr>
        <w:tc>
          <w:tcPr>
            <w:tcW w:w="2742" w:type="dxa"/>
          </w:tcPr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ДЕФИЦИТ (-)</w:t>
            </w:r>
          </w:p>
          <w:p w:rsidR="00FB1D56" w:rsidRPr="00322DDB" w:rsidRDefault="00FB1D56" w:rsidP="0011189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260" w:type="dxa"/>
          </w:tcPr>
          <w:p w:rsidR="00FB1D56" w:rsidRPr="0045362D" w:rsidRDefault="00333A65" w:rsidP="0011189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-144,4</w:t>
            </w:r>
          </w:p>
        </w:tc>
        <w:tc>
          <w:tcPr>
            <w:tcW w:w="2441" w:type="dxa"/>
          </w:tcPr>
          <w:p w:rsidR="00FB1D56" w:rsidRPr="00322DDB" w:rsidRDefault="00333A65" w:rsidP="001118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-349,7</w:t>
            </w:r>
          </w:p>
        </w:tc>
        <w:tc>
          <w:tcPr>
            <w:tcW w:w="2412" w:type="dxa"/>
          </w:tcPr>
          <w:p w:rsidR="00FB1D56" w:rsidRPr="00322DDB" w:rsidRDefault="00333A65" w:rsidP="007E662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-205,3</w:t>
            </w:r>
          </w:p>
        </w:tc>
      </w:tr>
    </w:tbl>
    <w:p w:rsidR="00FB1D56" w:rsidRDefault="00FB1D56" w:rsidP="00FB1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показатели</w:t>
      </w:r>
      <w:r w:rsidR="00D333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3344">
        <w:rPr>
          <w:rFonts w:ascii="Times New Roman" w:hAnsi="Times New Roman"/>
          <w:sz w:val="28"/>
          <w:szCs w:val="28"/>
        </w:rPr>
        <w:t xml:space="preserve">утвержденные решением о бюджете, </w:t>
      </w:r>
      <w:r>
        <w:rPr>
          <w:rFonts w:ascii="Times New Roman" w:hAnsi="Times New Roman"/>
          <w:sz w:val="28"/>
          <w:szCs w:val="28"/>
        </w:rPr>
        <w:t>по поступлению доходов на 20</w:t>
      </w:r>
      <w:r w:rsidR="00333A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333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увеличены на </w:t>
      </w:r>
      <w:r w:rsidR="00333A65">
        <w:rPr>
          <w:rFonts w:ascii="Times New Roman" w:hAnsi="Times New Roman"/>
          <w:sz w:val="28"/>
          <w:szCs w:val="28"/>
        </w:rPr>
        <w:t>11642,5</w:t>
      </w:r>
      <w:r>
        <w:rPr>
          <w:rFonts w:ascii="Times New Roman" w:hAnsi="Times New Roman"/>
          <w:sz w:val="28"/>
          <w:szCs w:val="28"/>
        </w:rPr>
        <w:t xml:space="preserve"> тыс.руб., в т.ч.: по налоговым доходам на </w:t>
      </w:r>
      <w:r w:rsidR="00333A65">
        <w:rPr>
          <w:rFonts w:ascii="Times New Roman" w:hAnsi="Times New Roman"/>
          <w:sz w:val="28"/>
          <w:szCs w:val="28"/>
        </w:rPr>
        <w:t>694,7</w:t>
      </w:r>
      <w:r>
        <w:rPr>
          <w:rFonts w:ascii="Times New Roman" w:hAnsi="Times New Roman"/>
          <w:sz w:val="28"/>
          <w:szCs w:val="28"/>
        </w:rPr>
        <w:t xml:space="preserve"> тыс.руб., по неналоговым доходам на </w:t>
      </w:r>
      <w:r w:rsidR="00333A65">
        <w:rPr>
          <w:rFonts w:ascii="Times New Roman" w:hAnsi="Times New Roman"/>
          <w:sz w:val="28"/>
          <w:szCs w:val="28"/>
        </w:rPr>
        <w:t>95</w:t>
      </w:r>
      <w:r w:rsidR="00A5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тыс.руб., по безвозмездным поступлениям на </w:t>
      </w:r>
      <w:r w:rsidR="00333A65">
        <w:rPr>
          <w:rFonts w:ascii="Times New Roman" w:hAnsi="Times New Roman"/>
          <w:sz w:val="28"/>
          <w:szCs w:val="28"/>
        </w:rPr>
        <w:t>10852,8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D366D6">
        <w:rPr>
          <w:rFonts w:ascii="Times New Roman" w:hAnsi="Times New Roman"/>
          <w:sz w:val="28"/>
          <w:szCs w:val="28"/>
        </w:rPr>
        <w:t xml:space="preserve">,  в т.ч. субсидии на реализацию программ формирования современной городской среды в сумме </w:t>
      </w:r>
      <w:r w:rsidR="00333A65">
        <w:rPr>
          <w:rFonts w:ascii="Times New Roman" w:hAnsi="Times New Roman"/>
          <w:sz w:val="28"/>
          <w:szCs w:val="28"/>
        </w:rPr>
        <w:t>3038,8</w:t>
      </w:r>
      <w:r w:rsidR="00D366D6">
        <w:rPr>
          <w:rFonts w:ascii="Times New Roman" w:hAnsi="Times New Roman"/>
          <w:sz w:val="28"/>
          <w:szCs w:val="28"/>
        </w:rPr>
        <w:t xml:space="preserve"> тыс.руб.</w:t>
      </w:r>
      <w:r w:rsidR="00333A65">
        <w:rPr>
          <w:rFonts w:ascii="Times New Roman" w:hAnsi="Times New Roman"/>
          <w:sz w:val="28"/>
          <w:szCs w:val="28"/>
        </w:rPr>
        <w:t xml:space="preserve">, на дорожную деятельность </w:t>
      </w:r>
      <w:r w:rsidR="00AB710A">
        <w:rPr>
          <w:rFonts w:ascii="Times New Roman" w:hAnsi="Times New Roman"/>
          <w:sz w:val="28"/>
          <w:szCs w:val="28"/>
        </w:rPr>
        <w:t>4578,9 тыс.руб.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D56" w:rsidRDefault="00FB1D56" w:rsidP="00FB1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Сумма расходов увеличена на </w:t>
      </w:r>
      <w:r w:rsidR="00AB710A">
        <w:rPr>
          <w:rFonts w:ascii="Times New Roman" w:hAnsi="Times New Roman"/>
          <w:sz w:val="28"/>
          <w:szCs w:val="28"/>
        </w:rPr>
        <w:t>11847,5</w:t>
      </w:r>
      <w:r>
        <w:rPr>
          <w:rFonts w:ascii="Times New Roman" w:hAnsi="Times New Roman"/>
          <w:sz w:val="28"/>
          <w:szCs w:val="28"/>
        </w:rPr>
        <w:t xml:space="preserve"> тыс.руб. Дефицит бюджета поселения скорректирован до уровня остатков денежных средств</w:t>
      </w:r>
      <w:r w:rsidR="006857EF">
        <w:rPr>
          <w:rFonts w:ascii="Times New Roman" w:hAnsi="Times New Roman"/>
          <w:sz w:val="28"/>
          <w:szCs w:val="28"/>
        </w:rPr>
        <w:t>, образовавшихся</w:t>
      </w:r>
      <w:r>
        <w:rPr>
          <w:rFonts w:ascii="Times New Roman" w:hAnsi="Times New Roman"/>
          <w:sz w:val="28"/>
          <w:szCs w:val="28"/>
        </w:rPr>
        <w:t xml:space="preserve"> на счетах бюджета на 01.01.20</w:t>
      </w:r>
      <w:r w:rsidR="00AB71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B710A">
        <w:rPr>
          <w:rFonts w:ascii="Times New Roman" w:hAnsi="Times New Roman"/>
          <w:sz w:val="28"/>
          <w:szCs w:val="28"/>
        </w:rPr>
        <w:t>349,7</w:t>
      </w:r>
      <w:r w:rsidR="00A5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 </w:t>
      </w:r>
    </w:p>
    <w:p w:rsidR="001B78B9" w:rsidRPr="001251F8" w:rsidRDefault="00A731B7" w:rsidP="00685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D9A">
        <w:rPr>
          <w:rFonts w:ascii="Times New Roman" w:hAnsi="Times New Roman"/>
          <w:sz w:val="28"/>
          <w:szCs w:val="28"/>
        </w:rPr>
        <w:t xml:space="preserve">Показатели </w:t>
      </w:r>
      <w:r w:rsidR="00CA6D9A" w:rsidRPr="006857EF">
        <w:rPr>
          <w:rFonts w:ascii="Times New Roman" w:hAnsi="Times New Roman"/>
          <w:b/>
          <w:i/>
          <w:sz w:val="28"/>
          <w:szCs w:val="28"/>
        </w:rPr>
        <w:t xml:space="preserve">исполнения </w:t>
      </w:r>
      <w:r w:rsidR="00AB710A">
        <w:rPr>
          <w:rFonts w:ascii="Times New Roman" w:hAnsi="Times New Roman"/>
          <w:sz w:val="28"/>
          <w:szCs w:val="28"/>
        </w:rPr>
        <w:t>бюджета поселения за 2020</w:t>
      </w:r>
      <w:r w:rsidR="00154443">
        <w:rPr>
          <w:rFonts w:ascii="Times New Roman" w:hAnsi="Times New Roman"/>
          <w:sz w:val="28"/>
          <w:szCs w:val="28"/>
        </w:rPr>
        <w:t xml:space="preserve"> </w:t>
      </w:r>
      <w:r w:rsidR="00CA6D9A">
        <w:rPr>
          <w:rFonts w:ascii="Times New Roman" w:hAnsi="Times New Roman"/>
          <w:sz w:val="28"/>
          <w:szCs w:val="28"/>
        </w:rPr>
        <w:t>год пре</w:t>
      </w:r>
      <w:r w:rsidR="004B7480">
        <w:rPr>
          <w:rFonts w:ascii="Times New Roman" w:hAnsi="Times New Roman"/>
          <w:sz w:val="28"/>
          <w:szCs w:val="28"/>
        </w:rPr>
        <w:t>дставлены в таблице ( тыс.руб.</w:t>
      </w:r>
      <w:r w:rsidR="00CA6D9A">
        <w:rPr>
          <w:rFonts w:ascii="Times New Roman" w:hAnsi="Times New Roman"/>
          <w:sz w:val="28"/>
          <w:szCs w:val="28"/>
        </w:rPr>
        <w:t>)</w:t>
      </w:r>
      <w:r w:rsidR="00CA6D9A" w:rsidRPr="00336C6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1459"/>
        <w:gridCol w:w="1657"/>
        <w:gridCol w:w="1583"/>
        <w:gridCol w:w="1321"/>
        <w:gridCol w:w="1393"/>
      </w:tblGrid>
      <w:tr w:rsidR="00CA6D9A" w:rsidRPr="00322DDB" w:rsidTr="00BC42AC">
        <w:trPr>
          <w:trHeight w:val="703"/>
        </w:trPr>
        <w:tc>
          <w:tcPr>
            <w:tcW w:w="2177" w:type="dxa"/>
            <w:shd w:val="clear" w:color="auto" w:fill="EAF1DD" w:themeFill="accent3" w:themeFillTint="33"/>
            <w:vAlign w:val="center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shd w:val="clear" w:color="auto" w:fill="EAF1DD" w:themeFill="accent3" w:themeFillTint="33"/>
            <w:vAlign w:val="center"/>
          </w:tcPr>
          <w:p w:rsidR="00CA6D9A" w:rsidRPr="00322DDB" w:rsidRDefault="00CA6D9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Утверждено решением </w:t>
            </w:r>
            <w:r w:rsidR="00203E02">
              <w:rPr>
                <w:rFonts w:ascii="Times New Roman" w:hAnsi="Times New Roman"/>
                <w:b/>
                <w:sz w:val="20"/>
                <w:szCs w:val="20"/>
              </w:rPr>
              <w:t>о бюджете №</w:t>
            </w:r>
            <w:r w:rsidR="00D13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66D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760B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="00D13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2F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78B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B2FD0">
              <w:rPr>
                <w:rFonts w:ascii="Times New Roman" w:hAnsi="Times New Roman"/>
                <w:b/>
                <w:sz w:val="20"/>
                <w:szCs w:val="20"/>
              </w:rPr>
              <w:t>.12.201</w:t>
            </w:r>
            <w:r w:rsidR="00D366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  <w:shd w:val="clear" w:color="auto" w:fill="EAF1DD" w:themeFill="accent3" w:themeFillTint="33"/>
            <w:vAlign w:val="center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Утвержденные плановые бюджетные назначения</w:t>
            </w:r>
          </w:p>
          <w:p w:rsidR="00CA6D9A" w:rsidRPr="00322DDB" w:rsidRDefault="00CA6D9A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( ф. 0503117)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CA6D9A" w:rsidRPr="00322DDB" w:rsidRDefault="00396CB5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Кассовое</w:t>
            </w:r>
            <w:r w:rsidR="00CA6D9A"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 исполнение</w:t>
            </w:r>
          </w:p>
          <w:p w:rsidR="00CA6D9A" w:rsidRPr="00322DDB" w:rsidRDefault="00CA6D9A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(ф.0503117)</w:t>
            </w:r>
          </w:p>
        </w:tc>
        <w:tc>
          <w:tcPr>
            <w:tcW w:w="1321" w:type="dxa"/>
            <w:shd w:val="clear" w:color="auto" w:fill="EAF1DD" w:themeFill="accent3" w:themeFillTint="33"/>
          </w:tcPr>
          <w:p w:rsidR="00CA6D9A" w:rsidRPr="00322DDB" w:rsidRDefault="00CA6D9A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CA6D9A" w:rsidRPr="00322DDB" w:rsidRDefault="00CA6D9A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( +, -)</w:t>
            </w:r>
          </w:p>
        </w:tc>
        <w:tc>
          <w:tcPr>
            <w:tcW w:w="1393" w:type="dxa"/>
            <w:shd w:val="clear" w:color="auto" w:fill="EAF1DD" w:themeFill="accent3" w:themeFillTint="33"/>
          </w:tcPr>
          <w:p w:rsidR="00CA6D9A" w:rsidRPr="00322DDB" w:rsidRDefault="00CA6D9A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  <w:p w:rsidR="00CA6D9A" w:rsidRPr="00322DDB" w:rsidRDefault="00CA6D9A" w:rsidP="00BC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D366D6" w:rsidRPr="00322DDB" w:rsidTr="00B94EF6">
        <w:trPr>
          <w:trHeight w:val="314"/>
        </w:trPr>
        <w:tc>
          <w:tcPr>
            <w:tcW w:w="2177" w:type="dxa"/>
            <w:vAlign w:val="center"/>
          </w:tcPr>
          <w:p w:rsidR="00D366D6" w:rsidRPr="00322DDB" w:rsidRDefault="00D366D6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459" w:type="dxa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34545,7</w:t>
            </w:r>
          </w:p>
        </w:tc>
        <w:tc>
          <w:tcPr>
            <w:tcW w:w="1657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34545,7</w:t>
            </w:r>
          </w:p>
        </w:tc>
        <w:tc>
          <w:tcPr>
            <w:tcW w:w="1583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34564,8</w:t>
            </w:r>
          </w:p>
        </w:tc>
        <w:tc>
          <w:tcPr>
            <w:tcW w:w="1321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+19,1</w:t>
            </w:r>
          </w:p>
        </w:tc>
        <w:tc>
          <w:tcPr>
            <w:tcW w:w="1393" w:type="dxa"/>
            <w:vAlign w:val="center"/>
          </w:tcPr>
          <w:p w:rsidR="00D366D6" w:rsidRPr="00322DDB" w:rsidRDefault="00E00C76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100,1%</w:t>
            </w:r>
          </w:p>
        </w:tc>
      </w:tr>
      <w:tr w:rsidR="00D366D6" w:rsidRPr="00322DDB" w:rsidTr="00B94EF6">
        <w:trPr>
          <w:trHeight w:val="314"/>
        </w:trPr>
        <w:tc>
          <w:tcPr>
            <w:tcW w:w="2177" w:type="dxa"/>
            <w:vAlign w:val="center"/>
          </w:tcPr>
          <w:p w:rsidR="00D366D6" w:rsidRPr="00322DDB" w:rsidRDefault="00D366D6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459" w:type="dxa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34895,4</w:t>
            </w:r>
          </w:p>
        </w:tc>
        <w:tc>
          <w:tcPr>
            <w:tcW w:w="1657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34895,4</w:t>
            </w:r>
          </w:p>
        </w:tc>
        <w:tc>
          <w:tcPr>
            <w:tcW w:w="1583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34546,6</w:t>
            </w:r>
          </w:p>
        </w:tc>
        <w:tc>
          <w:tcPr>
            <w:tcW w:w="1321" w:type="dxa"/>
            <w:vAlign w:val="center"/>
          </w:tcPr>
          <w:p w:rsidR="00D366D6" w:rsidRPr="00322DDB" w:rsidRDefault="00E00C76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-348,8</w:t>
            </w:r>
          </w:p>
        </w:tc>
        <w:tc>
          <w:tcPr>
            <w:tcW w:w="1393" w:type="dxa"/>
            <w:vAlign w:val="center"/>
          </w:tcPr>
          <w:p w:rsidR="00D366D6" w:rsidRPr="00322DDB" w:rsidRDefault="00E00C76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</w:tr>
      <w:tr w:rsidR="00D366D6" w:rsidRPr="00322DDB" w:rsidTr="00B94EF6">
        <w:tc>
          <w:tcPr>
            <w:tcW w:w="2177" w:type="dxa"/>
            <w:vAlign w:val="center"/>
          </w:tcPr>
          <w:p w:rsidR="00D366D6" w:rsidRPr="00322DDB" w:rsidRDefault="00D366D6" w:rsidP="00E7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DB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DDB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59" w:type="dxa"/>
          </w:tcPr>
          <w:p w:rsidR="00AB710A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-349,7</w:t>
            </w:r>
          </w:p>
        </w:tc>
        <w:tc>
          <w:tcPr>
            <w:tcW w:w="1657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-349,7</w:t>
            </w:r>
          </w:p>
        </w:tc>
        <w:tc>
          <w:tcPr>
            <w:tcW w:w="1583" w:type="dxa"/>
            <w:vAlign w:val="center"/>
          </w:tcPr>
          <w:p w:rsidR="00D366D6" w:rsidRPr="00322DDB" w:rsidRDefault="00AB710A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+18,2</w:t>
            </w:r>
          </w:p>
        </w:tc>
        <w:tc>
          <w:tcPr>
            <w:tcW w:w="1321" w:type="dxa"/>
            <w:vAlign w:val="center"/>
          </w:tcPr>
          <w:p w:rsidR="00D366D6" w:rsidRPr="00322DDB" w:rsidRDefault="00E00C76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+367,9</w:t>
            </w:r>
          </w:p>
        </w:tc>
        <w:tc>
          <w:tcPr>
            <w:tcW w:w="1393" w:type="dxa"/>
            <w:vAlign w:val="center"/>
          </w:tcPr>
          <w:p w:rsidR="00D366D6" w:rsidRPr="00322DDB" w:rsidRDefault="00D366D6" w:rsidP="00D3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210" w:rsidRDefault="00B21210" w:rsidP="008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основные характеристики бюджета поселения на 20</w:t>
      </w:r>
      <w:r w:rsidR="00E00C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 </w:t>
      </w:r>
      <w:r>
        <w:rPr>
          <w:rFonts w:ascii="Times New Roman" w:hAnsi="Times New Roman"/>
          <w:sz w:val="28"/>
          <w:szCs w:val="28"/>
        </w:rPr>
        <w:tab/>
        <w:t>-</w:t>
      </w:r>
      <w:r w:rsidR="006E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E00C76">
        <w:rPr>
          <w:rFonts w:ascii="Times New Roman" w:hAnsi="Times New Roman"/>
          <w:sz w:val="28"/>
          <w:szCs w:val="28"/>
        </w:rPr>
        <w:t>34545,7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B21210" w:rsidRDefault="00B21210" w:rsidP="008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00C76">
        <w:rPr>
          <w:rFonts w:ascii="Times New Roman" w:hAnsi="Times New Roman"/>
          <w:sz w:val="28"/>
          <w:szCs w:val="28"/>
        </w:rPr>
        <w:t>34895,4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21210" w:rsidRDefault="00B21210" w:rsidP="008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бюджета поселения в размере </w:t>
      </w:r>
      <w:r w:rsidR="00E00C76">
        <w:rPr>
          <w:rFonts w:ascii="Times New Roman" w:hAnsi="Times New Roman"/>
          <w:sz w:val="28"/>
          <w:szCs w:val="28"/>
        </w:rPr>
        <w:t>349,7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A36A9F" w:rsidRDefault="0034393D" w:rsidP="008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бюджетные назначения по доходам</w:t>
      </w:r>
      <w:r w:rsidR="003D3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расходам</w:t>
      </w:r>
      <w:r w:rsidR="003D3C80"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2F7F">
        <w:rPr>
          <w:rFonts w:ascii="Times New Roman" w:hAnsi="Times New Roman"/>
          <w:sz w:val="28"/>
          <w:szCs w:val="28"/>
        </w:rPr>
        <w:t xml:space="preserve">поселения </w:t>
      </w:r>
      <w:r w:rsidR="00701CD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A25A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по данным Отчета об исполнении бюджета (форма 0503117</w:t>
      </w:r>
      <w:r w:rsidRPr="00A441B9">
        <w:rPr>
          <w:rFonts w:ascii="Times New Roman" w:hAnsi="Times New Roman"/>
          <w:sz w:val="28"/>
          <w:szCs w:val="28"/>
        </w:rPr>
        <w:t xml:space="preserve">),  </w:t>
      </w:r>
      <w:r w:rsidRPr="00C21796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="008B68BC" w:rsidRPr="00A441B9">
        <w:rPr>
          <w:rFonts w:ascii="Times New Roman" w:hAnsi="Times New Roman"/>
          <w:sz w:val="28"/>
          <w:szCs w:val="28"/>
        </w:rPr>
        <w:t>Р</w:t>
      </w:r>
      <w:r w:rsidRPr="00A441B9">
        <w:rPr>
          <w:rFonts w:ascii="Times New Roman" w:hAnsi="Times New Roman"/>
          <w:sz w:val="28"/>
          <w:szCs w:val="28"/>
        </w:rPr>
        <w:t xml:space="preserve">ешению о бюджете </w:t>
      </w:r>
      <w:r w:rsidR="003D3C80">
        <w:rPr>
          <w:rFonts w:ascii="Times New Roman" w:hAnsi="Times New Roman"/>
          <w:sz w:val="28"/>
          <w:szCs w:val="28"/>
        </w:rPr>
        <w:t xml:space="preserve">№ </w:t>
      </w:r>
      <w:r w:rsidR="00A25AD5">
        <w:rPr>
          <w:rFonts w:ascii="Times New Roman" w:hAnsi="Times New Roman"/>
          <w:sz w:val="28"/>
          <w:szCs w:val="28"/>
        </w:rPr>
        <w:t>39</w:t>
      </w:r>
      <w:r w:rsidR="003D3C80">
        <w:rPr>
          <w:rFonts w:ascii="Times New Roman" w:hAnsi="Times New Roman"/>
          <w:sz w:val="28"/>
          <w:szCs w:val="28"/>
        </w:rPr>
        <w:t xml:space="preserve"> (в последней редакции от </w:t>
      </w:r>
      <w:r w:rsidR="00A25AD5">
        <w:rPr>
          <w:rFonts w:ascii="Times New Roman" w:hAnsi="Times New Roman"/>
          <w:sz w:val="28"/>
          <w:szCs w:val="28"/>
        </w:rPr>
        <w:t>29.12.2020</w:t>
      </w:r>
      <w:r w:rsidR="003D3C80">
        <w:rPr>
          <w:rFonts w:ascii="Times New Roman" w:hAnsi="Times New Roman"/>
          <w:sz w:val="28"/>
          <w:szCs w:val="28"/>
        </w:rPr>
        <w:t xml:space="preserve"> № </w:t>
      </w:r>
      <w:r w:rsidR="00DE0AC6">
        <w:rPr>
          <w:rFonts w:ascii="Times New Roman" w:hAnsi="Times New Roman"/>
          <w:sz w:val="28"/>
          <w:szCs w:val="28"/>
        </w:rPr>
        <w:t>40</w:t>
      </w:r>
      <w:r w:rsidR="003D3C80">
        <w:rPr>
          <w:rFonts w:ascii="Times New Roman" w:hAnsi="Times New Roman"/>
          <w:sz w:val="28"/>
          <w:szCs w:val="28"/>
        </w:rPr>
        <w:t>)</w:t>
      </w:r>
      <w:r w:rsidR="00412F7F">
        <w:rPr>
          <w:rFonts w:ascii="Times New Roman" w:hAnsi="Times New Roman"/>
          <w:sz w:val="28"/>
          <w:szCs w:val="28"/>
        </w:rPr>
        <w:t>,</w:t>
      </w:r>
      <w:r w:rsidR="003D3C80">
        <w:rPr>
          <w:rFonts w:ascii="Times New Roman" w:hAnsi="Times New Roman"/>
          <w:sz w:val="28"/>
          <w:szCs w:val="28"/>
        </w:rPr>
        <w:t xml:space="preserve"> </w:t>
      </w:r>
      <w:r w:rsidR="008C3A21">
        <w:rPr>
          <w:rFonts w:ascii="Times New Roman" w:hAnsi="Times New Roman"/>
          <w:sz w:val="28"/>
          <w:szCs w:val="28"/>
        </w:rPr>
        <w:t>кассовому плану исполнения бюджета</w:t>
      </w:r>
      <w:r w:rsidR="00A25AD5">
        <w:rPr>
          <w:rFonts w:ascii="Times New Roman" w:hAnsi="Times New Roman"/>
          <w:sz w:val="28"/>
          <w:szCs w:val="28"/>
        </w:rPr>
        <w:t xml:space="preserve"> на 2020</w:t>
      </w:r>
      <w:r w:rsidR="00412F7F">
        <w:rPr>
          <w:rFonts w:ascii="Times New Roman" w:hAnsi="Times New Roman"/>
          <w:sz w:val="28"/>
          <w:szCs w:val="28"/>
        </w:rPr>
        <w:t xml:space="preserve"> год</w:t>
      </w:r>
      <w:r w:rsidR="008C3A21">
        <w:rPr>
          <w:rFonts w:ascii="Times New Roman" w:hAnsi="Times New Roman"/>
          <w:sz w:val="28"/>
          <w:szCs w:val="28"/>
        </w:rPr>
        <w:t xml:space="preserve"> и</w:t>
      </w:r>
      <w:r w:rsidR="0057083A">
        <w:rPr>
          <w:rFonts w:ascii="Times New Roman" w:hAnsi="Times New Roman"/>
          <w:sz w:val="28"/>
          <w:szCs w:val="28"/>
        </w:rPr>
        <w:t xml:space="preserve"> </w:t>
      </w:r>
      <w:r w:rsidR="00FF6685">
        <w:rPr>
          <w:rFonts w:ascii="Times New Roman" w:hAnsi="Times New Roman"/>
          <w:sz w:val="28"/>
          <w:szCs w:val="28"/>
        </w:rPr>
        <w:t>с</w:t>
      </w:r>
      <w:r w:rsidR="0057083A">
        <w:rPr>
          <w:rFonts w:ascii="Times New Roman" w:hAnsi="Times New Roman"/>
          <w:sz w:val="28"/>
          <w:szCs w:val="28"/>
        </w:rPr>
        <w:t>водной бюджетной росписи</w:t>
      </w:r>
      <w:r w:rsidR="004B7AFE">
        <w:rPr>
          <w:rFonts w:ascii="Times New Roman" w:hAnsi="Times New Roman"/>
          <w:sz w:val="28"/>
          <w:szCs w:val="28"/>
        </w:rPr>
        <w:t xml:space="preserve"> </w:t>
      </w:r>
      <w:r w:rsidR="00412F7F">
        <w:rPr>
          <w:rFonts w:ascii="Times New Roman" w:hAnsi="Times New Roman"/>
          <w:sz w:val="28"/>
          <w:szCs w:val="28"/>
        </w:rPr>
        <w:t xml:space="preserve">местного бюджета </w:t>
      </w:r>
      <w:r w:rsidR="004B7AFE">
        <w:rPr>
          <w:rFonts w:ascii="Times New Roman" w:hAnsi="Times New Roman"/>
          <w:sz w:val="28"/>
          <w:szCs w:val="28"/>
        </w:rPr>
        <w:t>на 31.12.20</w:t>
      </w:r>
      <w:r w:rsidR="00A25AD5">
        <w:rPr>
          <w:rFonts w:ascii="Times New Roman" w:hAnsi="Times New Roman"/>
          <w:sz w:val="28"/>
          <w:szCs w:val="28"/>
        </w:rPr>
        <w:t>20</w:t>
      </w:r>
      <w:r w:rsidR="005708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93D" w:rsidRDefault="00D1397E" w:rsidP="0081064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393D">
        <w:rPr>
          <w:rFonts w:ascii="Times New Roman" w:hAnsi="Times New Roman"/>
          <w:sz w:val="28"/>
          <w:szCs w:val="28"/>
        </w:rPr>
        <w:t>По и</w:t>
      </w:r>
      <w:r>
        <w:rPr>
          <w:rFonts w:ascii="Times New Roman" w:hAnsi="Times New Roman"/>
          <w:sz w:val="28"/>
          <w:szCs w:val="28"/>
        </w:rPr>
        <w:t xml:space="preserve">тогам </w:t>
      </w:r>
      <w:r>
        <w:rPr>
          <w:rFonts w:ascii="Times New Roman" w:hAnsi="Times New Roman"/>
          <w:b/>
          <w:sz w:val="28"/>
          <w:szCs w:val="28"/>
        </w:rPr>
        <w:t xml:space="preserve">фактического </w:t>
      </w:r>
      <w:r>
        <w:rPr>
          <w:rFonts w:ascii="Times New Roman" w:hAnsi="Times New Roman"/>
          <w:sz w:val="28"/>
          <w:szCs w:val="28"/>
        </w:rPr>
        <w:t>исп</w:t>
      </w:r>
      <w:r w:rsidR="00A25AD5">
        <w:rPr>
          <w:rFonts w:ascii="Times New Roman" w:hAnsi="Times New Roman"/>
          <w:sz w:val="28"/>
          <w:szCs w:val="28"/>
        </w:rPr>
        <w:t>олнения бюджета поселения за 2020</w:t>
      </w:r>
      <w:r>
        <w:rPr>
          <w:rFonts w:ascii="Times New Roman" w:hAnsi="Times New Roman"/>
          <w:sz w:val="28"/>
          <w:szCs w:val="28"/>
        </w:rPr>
        <w:t xml:space="preserve"> год получено </w:t>
      </w:r>
      <w:r w:rsidRPr="00336C60">
        <w:rPr>
          <w:rFonts w:ascii="Times New Roman" w:hAnsi="Times New Roman"/>
          <w:b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 в сумме </w:t>
      </w:r>
      <w:r w:rsidR="00A25AD5">
        <w:rPr>
          <w:rFonts w:ascii="Times New Roman" w:hAnsi="Times New Roman"/>
          <w:b/>
          <w:sz w:val="28"/>
          <w:szCs w:val="28"/>
        </w:rPr>
        <w:t>34 564,8</w:t>
      </w:r>
      <w:r w:rsidR="0034393D">
        <w:rPr>
          <w:rFonts w:ascii="Times New Roman" w:hAnsi="Times New Roman"/>
          <w:b/>
          <w:sz w:val="28"/>
          <w:szCs w:val="28"/>
        </w:rPr>
        <w:t xml:space="preserve"> </w:t>
      </w:r>
      <w:r w:rsidRPr="00D1397E">
        <w:rPr>
          <w:rFonts w:ascii="Times New Roman" w:hAnsi="Times New Roman"/>
          <w:sz w:val="28"/>
          <w:szCs w:val="28"/>
        </w:rPr>
        <w:t>тыс.</w:t>
      </w:r>
      <w:r w:rsidRPr="00336C6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336C60">
        <w:rPr>
          <w:rFonts w:ascii="Times New Roman" w:hAnsi="Times New Roman"/>
          <w:b/>
          <w:sz w:val="28"/>
          <w:szCs w:val="28"/>
        </w:rPr>
        <w:t>кассовые расходы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A25AD5">
        <w:rPr>
          <w:rFonts w:ascii="Times New Roman" w:hAnsi="Times New Roman"/>
          <w:b/>
          <w:sz w:val="28"/>
          <w:szCs w:val="28"/>
        </w:rPr>
        <w:t>34 546,6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80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руб. Бюджет поселения за отчетный период исполнен с </w:t>
      </w:r>
      <w:r w:rsidR="00DE0AC6">
        <w:rPr>
          <w:rFonts w:ascii="Times New Roman" w:hAnsi="Times New Roman"/>
          <w:b/>
          <w:sz w:val="28"/>
          <w:szCs w:val="28"/>
        </w:rPr>
        <w:t>про</w:t>
      </w:r>
      <w:r w:rsidR="00154443">
        <w:rPr>
          <w:rFonts w:ascii="Times New Roman" w:hAnsi="Times New Roman"/>
          <w:b/>
          <w:sz w:val="28"/>
          <w:szCs w:val="28"/>
        </w:rPr>
        <w:t>фи</w:t>
      </w:r>
      <w:r w:rsidRPr="00D1397E">
        <w:rPr>
          <w:rFonts w:ascii="Times New Roman" w:hAnsi="Times New Roman"/>
          <w:b/>
          <w:sz w:val="28"/>
          <w:szCs w:val="28"/>
        </w:rPr>
        <w:t>цитом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A25AD5">
        <w:rPr>
          <w:rFonts w:ascii="Times New Roman" w:hAnsi="Times New Roman"/>
          <w:b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34393D">
        <w:rPr>
          <w:rFonts w:ascii="Times New Roman" w:hAnsi="Times New Roman"/>
          <w:sz w:val="28"/>
          <w:szCs w:val="28"/>
        </w:rPr>
        <w:t xml:space="preserve"> </w:t>
      </w:r>
    </w:p>
    <w:p w:rsidR="008545D2" w:rsidRDefault="00581CD6" w:rsidP="008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кассового исп</w:t>
      </w:r>
      <w:r w:rsidR="00A25AD5">
        <w:rPr>
          <w:rFonts w:ascii="Times New Roman" w:hAnsi="Times New Roman"/>
          <w:sz w:val="28"/>
          <w:szCs w:val="28"/>
        </w:rPr>
        <w:t>олнения бюджета поселения за 2020</w:t>
      </w:r>
      <w:r>
        <w:rPr>
          <w:rFonts w:ascii="Times New Roman" w:hAnsi="Times New Roman"/>
          <w:sz w:val="28"/>
          <w:szCs w:val="28"/>
        </w:rPr>
        <w:t xml:space="preserve"> год соответствуют показателям  </w:t>
      </w:r>
      <w:r w:rsidR="008545D2">
        <w:rPr>
          <w:rFonts w:ascii="Times New Roman" w:hAnsi="Times New Roman"/>
          <w:sz w:val="28"/>
          <w:szCs w:val="28"/>
        </w:rPr>
        <w:t>Отчета по поступлениям и выбытиям на 01.01.20</w:t>
      </w:r>
      <w:r w:rsidR="00DE0AC6">
        <w:rPr>
          <w:rFonts w:ascii="Times New Roman" w:hAnsi="Times New Roman"/>
          <w:sz w:val="28"/>
          <w:szCs w:val="28"/>
        </w:rPr>
        <w:t>2</w:t>
      </w:r>
      <w:r w:rsidR="00A25AD5">
        <w:rPr>
          <w:rFonts w:ascii="Times New Roman" w:hAnsi="Times New Roman"/>
          <w:sz w:val="28"/>
          <w:szCs w:val="28"/>
        </w:rPr>
        <w:t>1</w:t>
      </w:r>
      <w:r w:rsidR="008545D2">
        <w:rPr>
          <w:rFonts w:ascii="Times New Roman" w:hAnsi="Times New Roman"/>
          <w:sz w:val="28"/>
          <w:szCs w:val="28"/>
        </w:rPr>
        <w:t xml:space="preserve"> (ф.0503151), представленным отделом № </w:t>
      </w:r>
      <w:r w:rsidR="00DE0AC6">
        <w:rPr>
          <w:rFonts w:ascii="Times New Roman" w:hAnsi="Times New Roman"/>
          <w:sz w:val="28"/>
          <w:szCs w:val="28"/>
        </w:rPr>
        <w:t>3</w:t>
      </w:r>
      <w:r w:rsidR="008545D2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Хабаровскому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581CD6" w:rsidRPr="00C1015E" w:rsidRDefault="00581CD6" w:rsidP="008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AC7" w:rsidRPr="00C1015E" w:rsidRDefault="00CA6D9A" w:rsidP="001B42EE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Times New Roman" w:hAnsi="Times New Roman"/>
          <w:b/>
          <w:i/>
          <w:sz w:val="28"/>
          <w:szCs w:val="28"/>
        </w:rPr>
      </w:pPr>
      <w:r w:rsidRPr="00C1015E">
        <w:rPr>
          <w:rFonts w:ascii="Times New Roman" w:hAnsi="Times New Roman"/>
          <w:b/>
          <w:i/>
          <w:sz w:val="28"/>
          <w:szCs w:val="28"/>
        </w:rPr>
        <w:t>Анализ исполнения доходной части бюджета</w:t>
      </w:r>
      <w:r w:rsidR="00AC5335" w:rsidRPr="00C1015E">
        <w:rPr>
          <w:rFonts w:ascii="Times New Roman" w:hAnsi="Times New Roman"/>
          <w:b/>
          <w:i/>
          <w:sz w:val="28"/>
          <w:szCs w:val="28"/>
        </w:rPr>
        <w:t xml:space="preserve"> поселения</w:t>
      </w:r>
    </w:p>
    <w:p w:rsidR="0063601A" w:rsidRDefault="0063601A" w:rsidP="00CA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и исполнении доходной части бюджета сельского поселения «Поселок Горин» за 20</w:t>
      </w:r>
      <w:r w:rsidR="00FF6B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применялась классификация доходов, утвержденная приказом Минфина РФ от </w:t>
      </w:r>
      <w:r w:rsidR="00574795">
        <w:rPr>
          <w:rFonts w:ascii="Times New Roman" w:hAnsi="Times New Roman"/>
          <w:sz w:val="28"/>
          <w:szCs w:val="28"/>
        </w:rPr>
        <w:t>06.06.2019</w:t>
      </w:r>
      <w:r w:rsidR="00B94EF6">
        <w:rPr>
          <w:rFonts w:ascii="Times New Roman" w:hAnsi="Times New Roman"/>
          <w:sz w:val="28"/>
          <w:szCs w:val="28"/>
        </w:rPr>
        <w:t xml:space="preserve"> № </w:t>
      </w:r>
      <w:r w:rsidR="0057479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н</w:t>
      </w:r>
      <w:r w:rsidR="00B94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Перечень и коды главных администраторов доходов бюджета поселения на 20</w:t>
      </w:r>
      <w:r w:rsidR="005747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 закрепленными  кодами бюджетной классификации утверждены отдельным приложением к Решению о бюджете № </w:t>
      </w:r>
      <w:r w:rsidR="00B94EF6">
        <w:rPr>
          <w:rFonts w:ascii="Times New Roman" w:hAnsi="Times New Roman"/>
          <w:sz w:val="28"/>
          <w:szCs w:val="28"/>
        </w:rPr>
        <w:t>3</w:t>
      </w:r>
      <w:r w:rsidR="005747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6E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требованиям ст. 20 БК РФ.</w:t>
      </w:r>
    </w:p>
    <w:p w:rsidR="00B914D3" w:rsidRDefault="00CA6D9A" w:rsidP="00CA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структуре и уровне </w:t>
      </w:r>
      <w:r w:rsidRPr="00670E12">
        <w:rPr>
          <w:rFonts w:ascii="Times New Roman" w:hAnsi="Times New Roman"/>
          <w:b/>
          <w:sz w:val="28"/>
          <w:szCs w:val="28"/>
        </w:rPr>
        <w:t>доходной</w:t>
      </w:r>
      <w:r w:rsidRPr="00156809">
        <w:rPr>
          <w:rFonts w:ascii="Times New Roman" w:hAnsi="Times New Roman"/>
          <w:sz w:val="28"/>
          <w:szCs w:val="28"/>
        </w:rPr>
        <w:t xml:space="preserve"> части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24DC">
        <w:rPr>
          <w:rFonts w:ascii="Times New Roman" w:hAnsi="Times New Roman"/>
          <w:sz w:val="28"/>
          <w:szCs w:val="28"/>
        </w:rPr>
        <w:t>поселения</w:t>
      </w:r>
      <w:r w:rsidR="00723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таблице ( тыс.руб</w:t>
      </w:r>
      <w:r w:rsidR="00156809">
        <w:rPr>
          <w:rFonts w:ascii="Times New Roman" w:hAnsi="Times New Roman"/>
          <w:sz w:val="28"/>
          <w:szCs w:val="28"/>
        </w:rPr>
        <w:t>.</w:t>
      </w:r>
      <w:r w:rsidR="00D73DBF">
        <w:rPr>
          <w:rFonts w:ascii="Times New Roman" w:hAnsi="Times New Roman"/>
          <w:sz w:val="28"/>
          <w:szCs w:val="28"/>
        </w:rPr>
        <w:t>):</w:t>
      </w:r>
    </w:p>
    <w:tbl>
      <w:tblPr>
        <w:tblStyle w:val="aa"/>
        <w:tblW w:w="5000" w:type="pct"/>
        <w:tblLayout w:type="fixed"/>
        <w:tblLook w:val="0000"/>
      </w:tblPr>
      <w:tblGrid>
        <w:gridCol w:w="2661"/>
        <w:gridCol w:w="1466"/>
        <w:gridCol w:w="1652"/>
        <w:gridCol w:w="1559"/>
        <w:gridCol w:w="1192"/>
        <w:gridCol w:w="1325"/>
      </w:tblGrid>
      <w:tr w:rsidR="00CA6D9A" w:rsidRPr="00322DDB" w:rsidTr="00D77CE7">
        <w:trPr>
          <w:trHeight w:val="20"/>
        </w:trPr>
        <w:tc>
          <w:tcPr>
            <w:tcW w:w="1350" w:type="pct"/>
            <w:vMerge w:val="restart"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4" w:type="pct"/>
            <w:vMerge w:val="restart"/>
            <w:shd w:val="clear" w:color="auto" w:fill="D6E3BC" w:themeFill="accent3" w:themeFillTint="66"/>
          </w:tcPr>
          <w:p w:rsidR="00CA6D9A" w:rsidRPr="00322DDB" w:rsidRDefault="00CA6D9A" w:rsidP="00B9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исполнение за 201</w:t>
            </w:r>
            <w:r w:rsidR="00B914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8" w:type="pct"/>
            <w:vMerge w:val="restart"/>
            <w:shd w:val="clear" w:color="auto" w:fill="D6E3BC" w:themeFill="accent3" w:themeFillTint="66"/>
          </w:tcPr>
          <w:p w:rsidR="0028411A" w:rsidRDefault="00CA6D9A" w:rsidP="00B9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Утвержденные бюджетные назначения</w:t>
            </w:r>
          </w:p>
          <w:p w:rsidR="00CA6D9A" w:rsidRPr="00322DDB" w:rsidRDefault="00B914D3" w:rsidP="00B91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2020</w:t>
            </w:r>
            <w:r w:rsidR="00CA6D9A"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91" w:type="pct"/>
            <w:vMerge w:val="restart"/>
            <w:shd w:val="clear" w:color="auto" w:fill="D6E3BC" w:themeFill="accent3" w:themeFillTint="66"/>
          </w:tcPr>
          <w:p w:rsidR="0028411A" w:rsidRDefault="00CA6D9A" w:rsidP="00B9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исполнение</w:t>
            </w:r>
          </w:p>
          <w:p w:rsidR="00CA6D9A" w:rsidRPr="00322DDB" w:rsidRDefault="00CA6D9A" w:rsidP="00B91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 за 20</w:t>
            </w:r>
            <w:r w:rsidR="00B914D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7" w:type="pct"/>
            <w:gridSpan w:val="2"/>
            <w:shd w:val="clear" w:color="auto" w:fill="D6E3BC" w:themeFill="accent3" w:themeFillTint="66"/>
          </w:tcPr>
          <w:p w:rsidR="00CA6D9A" w:rsidRPr="00322DDB" w:rsidRDefault="00CA6D9A" w:rsidP="00B91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Отклонения </w:t>
            </w:r>
            <w:r w:rsidR="006C7255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914D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94E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6C725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A6D9A" w:rsidRPr="00E82467" w:rsidTr="00D77CE7">
        <w:trPr>
          <w:trHeight w:val="20"/>
        </w:trPr>
        <w:tc>
          <w:tcPr>
            <w:tcW w:w="1350" w:type="pct"/>
            <w:vMerge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vMerge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vMerge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D6E3BC" w:themeFill="accent3" w:themeFillTint="66"/>
          </w:tcPr>
          <w:p w:rsidR="00CA6D9A" w:rsidRPr="00322DDB" w:rsidRDefault="004B7480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A6D9A" w:rsidRPr="00322DDB">
              <w:rPr>
                <w:rFonts w:ascii="Times New Roman" w:hAnsi="Times New Roman"/>
                <w:b/>
                <w:sz w:val="20"/>
                <w:szCs w:val="20"/>
              </w:rPr>
              <w:t>бсолютные</w:t>
            </w:r>
          </w:p>
        </w:tc>
        <w:tc>
          <w:tcPr>
            <w:tcW w:w="672" w:type="pct"/>
            <w:shd w:val="clear" w:color="auto" w:fill="D6E3BC" w:themeFill="accent3" w:themeFillTint="66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Относительные в %</w:t>
            </w:r>
          </w:p>
        </w:tc>
      </w:tr>
      <w:tr w:rsidR="00CA6D9A" w:rsidRPr="00322DDB" w:rsidTr="00D77CE7">
        <w:trPr>
          <w:trHeight w:val="301"/>
        </w:trPr>
        <w:tc>
          <w:tcPr>
            <w:tcW w:w="1350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1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5 = 4-3</w:t>
            </w:r>
          </w:p>
        </w:tc>
        <w:tc>
          <w:tcPr>
            <w:tcW w:w="672" w:type="pct"/>
          </w:tcPr>
          <w:p w:rsidR="00CA6D9A" w:rsidRPr="00322DDB" w:rsidRDefault="00CA6D9A" w:rsidP="00E749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6= 4</w:t>
            </w:r>
            <w:r w:rsidRPr="00322D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322DDB">
              <w:rPr>
                <w:rFonts w:ascii="Times New Roman" w:hAnsi="Times New Roman"/>
                <w:sz w:val="20"/>
                <w:szCs w:val="20"/>
              </w:rPr>
              <w:t>3х100%</w:t>
            </w:r>
          </w:p>
        </w:tc>
      </w:tr>
      <w:tr w:rsidR="00B914D3" w:rsidRPr="00322DDB" w:rsidTr="00D77CE7">
        <w:trPr>
          <w:trHeight w:val="404"/>
        </w:trPr>
        <w:tc>
          <w:tcPr>
            <w:tcW w:w="1350" w:type="pct"/>
            <w:shd w:val="clear" w:color="auto" w:fill="FFFF99"/>
          </w:tcPr>
          <w:p w:rsidR="00B914D3" w:rsidRPr="00927484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48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744" w:type="pct"/>
            <w:shd w:val="clear" w:color="auto" w:fill="FFFF99"/>
            <w:vAlign w:val="center"/>
          </w:tcPr>
          <w:p w:rsidR="00B914D3" w:rsidRPr="00927484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7425,9</w:t>
            </w:r>
          </w:p>
        </w:tc>
        <w:tc>
          <w:tcPr>
            <w:tcW w:w="838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7465,8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7486,9</w:t>
            </w:r>
          </w:p>
        </w:tc>
        <w:tc>
          <w:tcPr>
            <w:tcW w:w="605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+21,1</w:t>
            </w:r>
          </w:p>
        </w:tc>
        <w:tc>
          <w:tcPr>
            <w:tcW w:w="672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100,3%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1750,8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1636,7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1648,4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+11,7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873,9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3784,1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4456,4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4466,1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+9,7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8D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978,3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978,1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" w:type="pct"/>
            <w:vAlign w:val="center"/>
          </w:tcPr>
          <w:p w:rsidR="00B914D3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  <w:shd w:val="clear" w:color="auto" w:fill="FFFF99"/>
          </w:tcPr>
          <w:p w:rsidR="00B914D3" w:rsidRPr="00927484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48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744" w:type="pct"/>
            <w:shd w:val="clear" w:color="auto" w:fill="FFFF99"/>
            <w:vAlign w:val="center"/>
          </w:tcPr>
          <w:p w:rsidR="00B914D3" w:rsidRPr="00927484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2879,8</w:t>
            </w:r>
          </w:p>
        </w:tc>
        <w:tc>
          <w:tcPr>
            <w:tcW w:w="838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2973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3020,3</w:t>
            </w:r>
          </w:p>
        </w:tc>
        <w:tc>
          <w:tcPr>
            <w:tcW w:w="605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+47,9</w:t>
            </w:r>
          </w:p>
        </w:tc>
        <w:tc>
          <w:tcPr>
            <w:tcW w:w="672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101,6%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 муниципальной  собственности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2831,1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2931,9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+47,9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22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>
              <w:rPr>
                <w:rFonts w:ascii="Times New Roman" w:hAnsi="Times New Roman"/>
                <w:sz w:val="20"/>
                <w:szCs w:val="20"/>
              </w:rPr>
              <w:t>от компенсации затрат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11E28" w:rsidRPr="00322DDB" w:rsidTr="00D77CE7">
        <w:trPr>
          <w:trHeight w:val="20"/>
        </w:trPr>
        <w:tc>
          <w:tcPr>
            <w:tcW w:w="1350" w:type="pct"/>
          </w:tcPr>
          <w:p w:rsidR="00611E28" w:rsidRPr="00322DDB" w:rsidRDefault="00611E28" w:rsidP="00E22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</w:t>
            </w:r>
          </w:p>
        </w:tc>
        <w:tc>
          <w:tcPr>
            <w:tcW w:w="744" w:type="pct"/>
            <w:vAlign w:val="center"/>
          </w:tcPr>
          <w:p w:rsidR="00611E28" w:rsidRDefault="00611E28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  <w:vAlign w:val="center"/>
          </w:tcPr>
          <w:p w:rsidR="00611E28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91" w:type="pct"/>
            <w:vAlign w:val="center"/>
          </w:tcPr>
          <w:p w:rsidR="00611E28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05" w:type="pct"/>
            <w:vAlign w:val="center"/>
          </w:tcPr>
          <w:p w:rsidR="00611E28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611E28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744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Штрафные санкции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05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  <w:shd w:val="clear" w:color="auto" w:fill="FFFF99"/>
          </w:tcPr>
          <w:p w:rsidR="00B914D3" w:rsidRPr="00927484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4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4" w:type="pct"/>
            <w:shd w:val="clear" w:color="auto" w:fill="FFFF99"/>
            <w:vAlign w:val="center"/>
          </w:tcPr>
          <w:p w:rsidR="00B914D3" w:rsidRPr="00927484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21525</w:t>
            </w:r>
          </w:p>
        </w:tc>
        <w:tc>
          <w:tcPr>
            <w:tcW w:w="838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24107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B914D3" w:rsidRPr="00927484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24057</w:t>
            </w:r>
          </w:p>
        </w:tc>
        <w:tc>
          <w:tcPr>
            <w:tcW w:w="605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-50</w:t>
            </w:r>
          </w:p>
        </w:tc>
        <w:tc>
          <w:tcPr>
            <w:tcW w:w="672" w:type="pct"/>
            <w:shd w:val="clear" w:color="auto" w:fill="FFFF99"/>
            <w:vAlign w:val="center"/>
          </w:tcPr>
          <w:p w:rsidR="00B914D3" w:rsidRPr="00927484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99,8%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Дотации бюджетам на выравнивание  бюджетной обеспеченности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4876,3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3984,8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3984,8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7278,7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9863,6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9813,6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B914D3" w:rsidRPr="00322DDB" w:rsidTr="00D77CE7">
        <w:trPr>
          <w:trHeight w:val="605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DB">
              <w:rPr>
                <w:rFonts w:ascii="Times New Roman" w:hAnsi="Times New Roman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698,4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857,2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E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857,2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322DDB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8648,6</w:t>
            </w:r>
          </w:p>
        </w:tc>
        <w:tc>
          <w:tcPr>
            <w:tcW w:w="838" w:type="pct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9453,9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E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9453,9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38" w:type="pct"/>
            <w:vAlign w:val="center"/>
          </w:tcPr>
          <w:p w:rsidR="00B914D3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E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</w:tcPr>
          <w:p w:rsidR="00B914D3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Возврат остатков</w:t>
            </w:r>
          </w:p>
        </w:tc>
        <w:tc>
          <w:tcPr>
            <w:tcW w:w="744" w:type="pct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-26,5</w:t>
            </w:r>
          </w:p>
        </w:tc>
        <w:tc>
          <w:tcPr>
            <w:tcW w:w="838" w:type="pct"/>
            <w:vAlign w:val="center"/>
          </w:tcPr>
          <w:p w:rsidR="00B914D3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-63,5</w:t>
            </w:r>
          </w:p>
        </w:tc>
        <w:tc>
          <w:tcPr>
            <w:tcW w:w="791" w:type="pct"/>
            <w:vAlign w:val="center"/>
          </w:tcPr>
          <w:p w:rsidR="00B914D3" w:rsidRPr="00322DDB" w:rsidRDefault="00611E28" w:rsidP="005E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-63,5</w:t>
            </w:r>
          </w:p>
        </w:tc>
        <w:tc>
          <w:tcPr>
            <w:tcW w:w="605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B914D3" w:rsidRPr="0095012E" w:rsidRDefault="00650DA3" w:rsidP="0057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14D3" w:rsidRPr="00322DDB" w:rsidTr="00D77CE7">
        <w:trPr>
          <w:trHeight w:val="20"/>
        </w:trPr>
        <w:tc>
          <w:tcPr>
            <w:tcW w:w="1350" w:type="pct"/>
            <w:shd w:val="clear" w:color="auto" w:fill="D6E3BC" w:themeFill="accent3" w:themeFillTint="66"/>
          </w:tcPr>
          <w:p w:rsidR="00B914D3" w:rsidRPr="00322DDB" w:rsidRDefault="00B914D3" w:rsidP="00E7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DDB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744" w:type="pct"/>
            <w:shd w:val="clear" w:color="auto" w:fill="D6E3BC" w:themeFill="accent3" w:themeFillTint="66"/>
            <w:vAlign w:val="center"/>
          </w:tcPr>
          <w:p w:rsidR="00B914D3" w:rsidRPr="00322DDB" w:rsidRDefault="00B914D3" w:rsidP="00B5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31 830,6</w:t>
            </w:r>
          </w:p>
        </w:tc>
        <w:tc>
          <w:tcPr>
            <w:tcW w:w="838" w:type="pct"/>
            <w:shd w:val="clear" w:color="auto" w:fill="D6E3BC" w:themeFill="accent3" w:themeFillTint="66"/>
            <w:vAlign w:val="center"/>
          </w:tcPr>
          <w:p w:rsidR="00B914D3" w:rsidRPr="00322DDB" w:rsidRDefault="00611E28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34 545,7</w:t>
            </w:r>
          </w:p>
        </w:tc>
        <w:tc>
          <w:tcPr>
            <w:tcW w:w="791" w:type="pct"/>
            <w:shd w:val="clear" w:color="auto" w:fill="D6E3BC" w:themeFill="accent3" w:themeFillTint="66"/>
            <w:vAlign w:val="center"/>
          </w:tcPr>
          <w:p w:rsidR="00B914D3" w:rsidRPr="00322DDB" w:rsidRDefault="00611E28" w:rsidP="00611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 </w:t>
            </w:r>
            <w:r w:rsidR="00650D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+19,1</w:t>
            </w:r>
          </w:p>
        </w:tc>
        <w:tc>
          <w:tcPr>
            <w:tcW w:w="672" w:type="pct"/>
            <w:shd w:val="clear" w:color="auto" w:fill="D6E3BC" w:themeFill="accent3" w:themeFillTint="66"/>
            <w:vAlign w:val="center"/>
          </w:tcPr>
          <w:p w:rsidR="00B914D3" w:rsidRPr="00322DDB" w:rsidRDefault="00650DA3" w:rsidP="0057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100,1%</w:t>
            </w:r>
          </w:p>
        </w:tc>
      </w:tr>
    </w:tbl>
    <w:p w:rsidR="00DB40A7" w:rsidRDefault="00CA6D9A" w:rsidP="0076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поселения за 20</w:t>
      </w:r>
      <w:r w:rsidR="002A37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5012E">
        <w:rPr>
          <w:rFonts w:ascii="Times New Roman" w:hAnsi="Times New Roman"/>
          <w:b/>
          <w:sz w:val="28"/>
          <w:szCs w:val="28"/>
        </w:rPr>
        <w:t>получено доходов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A375B">
        <w:rPr>
          <w:rFonts w:ascii="Times New Roman" w:hAnsi="Times New Roman"/>
          <w:b/>
          <w:sz w:val="28"/>
          <w:szCs w:val="28"/>
        </w:rPr>
        <w:t>34 564,8</w:t>
      </w:r>
      <w:r w:rsidR="00155C6A">
        <w:rPr>
          <w:rFonts w:ascii="Times New Roman" w:hAnsi="Times New Roman"/>
          <w:b/>
          <w:sz w:val="28"/>
          <w:szCs w:val="28"/>
        </w:rPr>
        <w:t xml:space="preserve"> </w:t>
      </w:r>
      <w:r w:rsidR="00A92496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2A375B">
        <w:rPr>
          <w:rFonts w:ascii="Times New Roman" w:hAnsi="Times New Roman"/>
          <w:sz w:val="28"/>
          <w:szCs w:val="28"/>
        </w:rPr>
        <w:t>19,1</w:t>
      </w:r>
      <w:r w:rsidR="00072738">
        <w:rPr>
          <w:rFonts w:ascii="Times New Roman" w:hAnsi="Times New Roman"/>
          <w:sz w:val="28"/>
          <w:szCs w:val="28"/>
        </w:rPr>
        <w:t xml:space="preserve"> </w:t>
      </w:r>
      <w:r w:rsidR="00A92496">
        <w:rPr>
          <w:rFonts w:ascii="Times New Roman" w:hAnsi="Times New Roman"/>
          <w:sz w:val="28"/>
          <w:szCs w:val="28"/>
        </w:rPr>
        <w:t>тыс.руб.</w:t>
      </w:r>
      <w:r w:rsidR="00655862">
        <w:rPr>
          <w:rFonts w:ascii="Times New Roman" w:hAnsi="Times New Roman"/>
          <w:sz w:val="28"/>
          <w:szCs w:val="28"/>
        </w:rPr>
        <w:t xml:space="preserve"> </w:t>
      </w:r>
      <w:r w:rsidR="002A375B">
        <w:rPr>
          <w:rFonts w:ascii="Times New Roman" w:hAnsi="Times New Roman"/>
          <w:sz w:val="28"/>
          <w:szCs w:val="28"/>
        </w:rPr>
        <w:t>выш</w:t>
      </w:r>
      <w:r w:rsidR="007F67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запланированного уровня. Процент выполнения по доходам составляет </w:t>
      </w:r>
      <w:r w:rsidR="002A375B">
        <w:rPr>
          <w:rFonts w:ascii="Times New Roman" w:hAnsi="Times New Roman"/>
          <w:b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>%.</w:t>
      </w:r>
      <w:r w:rsidR="007D6427">
        <w:rPr>
          <w:rFonts w:ascii="Times New Roman" w:hAnsi="Times New Roman"/>
          <w:sz w:val="28"/>
          <w:szCs w:val="28"/>
        </w:rPr>
        <w:t xml:space="preserve"> </w:t>
      </w:r>
      <w:r w:rsidR="0076157B">
        <w:rPr>
          <w:rFonts w:ascii="Times New Roman" w:hAnsi="Times New Roman"/>
          <w:sz w:val="28"/>
          <w:szCs w:val="28"/>
        </w:rPr>
        <w:t xml:space="preserve">Не выполнены плановые показатели по поступлению </w:t>
      </w:r>
      <w:r w:rsidR="009E0235">
        <w:rPr>
          <w:rFonts w:ascii="Times New Roman" w:hAnsi="Times New Roman"/>
          <w:sz w:val="28"/>
          <w:szCs w:val="28"/>
        </w:rPr>
        <w:t>субсидий</w:t>
      </w:r>
      <w:r w:rsidR="0076157B">
        <w:rPr>
          <w:rFonts w:ascii="Times New Roman" w:hAnsi="Times New Roman"/>
          <w:sz w:val="28"/>
          <w:szCs w:val="28"/>
        </w:rPr>
        <w:t>.</w:t>
      </w:r>
      <w:r w:rsidR="00794F5F">
        <w:rPr>
          <w:rFonts w:ascii="Times New Roman" w:hAnsi="Times New Roman"/>
          <w:sz w:val="28"/>
          <w:szCs w:val="28"/>
        </w:rPr>
        <w:t xml:space="preserve"> </w:t>
      </w:r>
      <w:r w:rsidR="002A375B">
        <w:rPr>
          <w:rFonts w:ascii="Times New Roman" w:hAnsi="Times New Roman"/>
          <w:sz w:val="28"/>
          <w:szCs w:val="28"/>
        </w:rPr>
        <w:t xml:space="preserve">Плановые показатели по поступлению налоговых доходов перевыполнены. </w:t>
      </w:r>
      <w:r w:rsidR="0076157B">
        <w:rPr>
          <w:rFonts w:ascii="Times New Roman" w:hAnsi="Times New Roman"/>
          <w:sz w:val="28"/>
          <w:szCs w:val="28"/>
        </w:rPr>
        <w:t>По сравнению с 201</w:t>
      </w:r>
      <w:r w:rsidR="002A375B">
        <w:rPr>
          <w:rFonts w:ascii="Times New Roman" w:hAnsi="Times New Roman"/>
          <w:sz w:val="28"/>
          <w:szCs w:val="28"/>
        </w:rPr>
        <w:t>9</w:t>
      </w:r>
      <w:r w:rsidR="005C266A">
        <w:rPr>
          <w:rFonts w:ascii="Times New Roman" w:hAnsi="Times New Roman"/>
          <w:sz w:val="28"/>
          <w:szCs w:val="28"/>
        </w:rPr>
        <w:t xml:space="preserve"> </w:t>
      </w:r>
      <w:r w:rsidR="0076157B">
        <w:rPr>
          <w:rFonts w:ascii="Times New Roman" w:hAnsi="Times New Roman"/>
          <w:sz w:val="28"/>
          <w:szCs w:val="28"/>
        </w:rPr>
        <w:t xml:space="preserve">годом общая сумма доходов </w:t>
      </w:r>
      <w:r w:rsidR="00667922">
        <w:rPr>
          <w:rFonts w:ascii="Times New Roman" w:hAnsi="Times New Roman"/>
          <w:sz w:val="28"/>
          <w:szCs w:val="28"/>
        </w:rPr>
        <w:t>увеличилась</w:t>
      </w:r>
      <w:r w:rsidR="0076157B">
        <w:rPr>
          <w:rFonts w:ascii="Times New Roman" w:hAnsi="Times New Roman"/>
          <w:sz w:val="28"/>
          <w:szCs w:val="28"/>
        </w:rPr>
        <w:t xml:space="preserve"> на </w:t>
      </w:r>
      <w:r w:rsidR="00F15148">
        <w:rPr>
          <w:rFonts w:ascii="Times New Roman" w:hAnsi="Times New Roman"/>
          <w:sz w:val="28"/>
          <w:szCs w:val="28"/>
        </w:rPr>
        <w:t>8,5</w:t>
      </w:r>
      <w:r w:rsidR="003F71DF">
        <w:rPr>
          <w:rFonts w:ascii="Times New Roman" w:hAnsi="Times New Roman"/>
          <w:sz w:val="28"/>
          <w:szCs w:val="28"/>
        </w:rPr>
        <w:t xml:space="preserve">% или </w:t>
      </w:r>
      <w:r w:rsidR="0076157B">
        <w:rPr>
          <w:rFonts w:ascii="Times New Roman" w:hAnsi="Times New Roman"/>
          <w:sz w:val="28"/>
          <w:szCs w:val="28"/>
        </w:rPr>
        <w:t xml:space="preserve">на </w:t>
      </w:r>
      <w:r w:rsidR="00F15148">
        <w:rPr>
          <w:rFonts w:ascii="Times New Roman" w:hAnsi="Times New Roman"/>
          <w:sz w:val="28"/>
          <w:szCs w:val="28"/>
        </w:rPr>
        <w:t>2734,2</w:t>
      </w:r>
      <w:r w:rsidR="0076157B">
        <w:rPr>
          <w:rFonts w:ascii="Times New Roman" w:hAnsi="Times New Roman"/>
          <w:sz w:val="28"/>
          <w:szCs w:val="28"/>
        </w:rPr>
        <w:t xml:space="preserve"> тыс.руб.</w:t>
      </w:r>
      <w:r w:rsidR="00CF3C23">
        <w:rPr>
          <w:rFonts w:ascii="Times New Roman" w:hAnsi="Times New Roman"/>
          <w:sz w:val="28"/>
          <w:szCs w:val="28"/>
        </w:rPr>
        <w:t xml:space="preserve"> </w:t>
      </w:r>
    </w:p>
    <w:p w:rsidR="00F15148" w:rsidRDefault="00F15148" w:rsidP="0076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AB" w:rsidRDefault="00CA6D9A" w:rsidP="00BC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C6A">
        <w:rPr>
          <w:rFonts w:ascii="Times New Roman" w:hAnsi="Times New Roman"/>
          <w:sz w:val="28"/>
          <w:szCs w:val="28"/>
        </w:rPr>
        <w:t>Структура доходной части бюджета поселения за 20</w:t>
      </w:r>
      <w:r w:rsidR="00F15148">
        <w:rPr>
          <w:rFonts w:ascii="Times New Roman" w:hAnsi="Times New Roman"/>
          <w:sz w:val="28"/>
          <w:szCs w:val="28"/>
        </w:rPr>
        <w:t>20</w:t>
      </w:r>
      <w:r w:rsidRPr="00155C6A">
        <w:rPr>
          <w:rFonts w:ascii="Times New Roman" w:hAnsi="Times New Roman"/>
          <w:sz w:val="28"/>
          <w:szCs w:val="28"/>
        </w:rPr>
        <w:t xml:space="preserve"> год</w:t>
      </w:r>
      <w:r w:rsidR="00155C6A"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143420" w:rsidRDefault="00F15148" w:rsidP="0014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4572000" cy="26289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73DBF" w:rsidRPr="001E6F1D">
        <w:rPr>
          <w:rFonts w:ascii="Times New Roman" w:hAnsi="Times New Roman"/>
          <w:sz w:val="28"/>
          <w:szCs w:val="28"/>
        </w:rPr>
        <w:t>В</w:t>
      </w:r>
      <w:r w:rsidR="00D73DBF">
        <w:rPr>
          <w:rFonts w:ascii="Times New Roman" w:hAnsi="Times New Roman"/>
          <w:sz w:val="28"/>
          <w:szCs w:val="28"/>
        </w:rPr>
        <w:t xml:space="preserve"> структуре </w:t>
      </w:r>
      <w:r w:rsidR="005B63E5">
        <w:rPr>
          <w:rFonts w:ascii="Times New Roman" w:hAnsi="Times New Roman"/>
          <w:sz w:val="28"/>
          <w:szCs w:val="28"/>
        </w:rPr>
        <w:t>доходов</w:t>
      </w:r>
      <w:r w:rsidR="00D73DBF">
        <w:rPr>
          <w:rFonts w:ascii="Times New Roman" w:hAnsi="Times New Roman"/>
          <w:sz w:val="28"/>
          <w:szCs w:val="28"/>
        </w:rPr>
        <w:t xml:space="preserve"> бюджета поселения </w:t>
      </w:r>
      <w:r>
        <w:rPr>
          <w:rFonts w:ascii="Times New Roman" w:hAnsi="Times New Roman"/>
          <w:sz w:val="28"/>
          <w:szCs w:val="28"/>
        </w:rPr>
        <w:t>за 2020</w:t>
      </w:r>
      <w:r w:rsidR="00D73DBF">
        <w:rPr>
          <w:rFonts w:ascii="Times New Roman" w:hAnsi="Times New Roman"/>
          <w:sz w:val="28"/>
          <w:szCs w:val="28"/>
        </w:rPr>
        <w:t xml:space="preserve"> год доля </w:t>
      </w:r>
      <w:r w:rsidR="00D73DBF" w:rsidRPr="00CD112B">
        <w:rPr>
          <w:rFonts w:ascii="Times New Roman" w:hAnsi="Times New Roman"/>
          <w:i/>
          <w:sz w:val="28"/>
          <w:szCs w:val="28"/>
        </w:rPr>
        <w:t>собственных доходов</w:t>
      </w:r>
      <w:r w:rsidR="00D73DBF">
        <w:rPr>
          <w:rFonts w:ascii="Times New Roman" w:hAnsi="Times New Roman"/>
          <w:sz w:val="28"/>
          <w:szCs w:val="28"/>
        </w:rPr>
        <w:t xml:space="preserve"> составляет </w:t>
      </w:r>
      <w:r w:rsidR="00B639EF">
        <w:rPr>
          <w:rFonts w:ascii="Times New Roman" w:hAnsi="Times New Roman"/>
          <w:b/>
          <w:sz w:val="28"/>
          <w:szCs w:val="28"/>
        </w:rPr>
        <w:t>30,4</w:t>
      </w:r>
      <w:r w:rsidR="00D73DBF" w:rsidRPr="00AE291D">
        <w:rPr>
          <w:rFonts w:ascii="Times New Roman" w:hAnsi="Times New Roman"/>
          <w:b/>
          <w:sz w:val="28"/>
          <w:szCs w:val="28"/>
        </w:rPr>
        <w:t>%</w:t>
      </w:r>
      <w:r w:rsidR="00D73DBF">
        <w:rPr>
          <w:rFonts w:ascii="Times New Roman" w:hAnsi="Times New Roman"/>
          <w:sz w:val="28"/>
          <w:szCs w:val="28"/>
        </w:rPr>
        <w:t>, в т.ч.</w:t>
      </w:r>
      <w:r w:rsidR="00D73DBF" w:rsidRPr="00AE291D">
        <w:rPr>
          <w:rFonts w:ascii="Times New Roman" w:hAnsi="Times New Roman"/>
          <w:sz w:val="28"/>
          <w:szCs w:val="28"/>
        </w:rPr>
        <w:t>:</w:t>
      </w:r>
      <w:r w:rsidR="00D73DBF">
        <w:rPr>
          <w:rFonts w:ascii="Times New Roman" w:hAnsi="Times New Roman"/>
          <w:sz w:val="28"/>
          <w:szCs w:val="28"/>
        </w:rPr>
        <w:t xml:space="preserve"> </w:t>
      </w:r>
      <w:r w:rsidR="00D73DBF" w:rsidRPr="006273E1">
        <w:rPr>
          <w:rFonts w:ascii="Times New Roman" w:hAnsi="Times New Roman"/>
          <w:i/>
          <w:sz w:val="28"/>
          <w:szCs w:val="28"/>
        </w:rPr>
        <w:t>налоговых доходов</w:t>
      </w:r>
      <w:r w:rsidR="00D73DBF">
        <w:rPr>
          <w:rFonts w:ascii="Times New Roman" w:hAnsi="Times New Roman"/>
          <w:i/>
          <w:sz w:val="28"/>
          <w:szCs w:val="28"/>
        </w:rPr>
        <w:t xml:space="preserve"> </w:t>
      </w:r>
      <w:r w:rsidR="00B639EF">
        <w:rPr>
          <w:rFonts w:ascii="Times New Roman" w:hAnsi="Times New Roman"/>
          <w:b/>
          <w:sz w:val="28"/>
          <w:szCs w:val="28"/>
        </w:rPr>
        <w:t>21,7</w:t>
      </w:r>
      <w:r w:rsidR="00D73DBF">
        <w:rPr>
          <w:rFonts w:ascii="Times New Roman" w:hAnsi="Times New Roman"/>
          <w:b/>
          <w:sz w:val="28"/>
          <w:szCs w:val="28"/>
        </w:rPr>
        <w:t>%</w:t>
      </w:r>
      <w:r w:rsidR="00D73DBF" w:rsidRPr="006273E1">
        <w:rPr>
          <w:rFonts w:ascii="Times New Roman" w:hAnsi="Times New Roman"/>
          <w:i/>
          <w:sz w:val="28"/>
          <w:szCs w:val="28"/>
        </w:rPr>
        <w:t>, неналоговых доходов</w:t>
      </w:r>
      <w:r w:rsidR="00D73DBF">
        <w:rPr>
          <w:rFonts w:ascii="Times New Roman" w:hAnsi="Times New Roman"/>
          <w:i/>
          <w:sz w:val="28"/>
          <w:szCs w:val="28"/>
        </w:rPr>
        <w:t xml:space="preserve"> </w:t>
      </w:r>
      <w:r w:rsidR="00B639EF">
        <w:rPr>
          <w:rFonts w:ascii="Times New Roman" w:hAnsi="Times New Roman"/>
          <w:b/>
          <w:sz w:val="28"/>
          <w:szCs w:val="28"/>
        </w:rPr>
        <w:t>8,7</w:t>
      </w:r>
      <w:r w:rsidR="00D73DBF" w:rsidRPr="006273E1">
        <w:rPr>
          <w:rFonts w:ascii="Times New Roman" w:hAnsi="Times New Roman"/>
          <w:b/>
          <w:sz w:val="28"/>
          <w:szCs w:val="28"/>
        </w:rPr>
        <w:t>%</w:t>
      </w:r>
      <w:r w:rsidR="00D73DBF">
        <w:rPr>
          <w:rFonts w:ascii="Times New Roman" w:hAnsi="Times New Roman"/>
          <w:sz w:val="28"/>
          <w:szCs w:val="28"/>
        </w:rPr>
        <w:t xml:space="preserve">. </w:t>
      </w:r>
      <w:r w:rsidR="00D73DBF" w:rsidRPr="006273E1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="00D73DBF">
        <w:rPr>
          <w:rFonts w:ascii="Times New Roman" w:hAnsi="Times New Roman"/>
          <w:sz w:val="28"/>
          <w:szCs w:val="28"/>
        </w:rPr>
        <w:t xml:space="preserve"> составляют </w:t>
      </w:r>
      <w:r w:rsidR="00B639EF">
        <w:rPr>
          <w:rFonts w:ascii="Times New Roman" w:hAnsi="Times New Roman"/>
          <w:b/>
          <w:sz w:val="28"/>
          <w:szCs w:val="28"/>
        </w:rPr>
        <w:t>69,6</w:t>
      </w:r>
      <w:r w:rsidR="00D73DBF" w:rsidRPr="00BD128C">
        <w:rPr>
          <w:rFonts w:ascii="Times New Roman" w:hAnsi="Times New Roman"/>
          <w:b/>
          <w:sz w:val="28"/>
          <w:szCs w:val="28"/>
        </w:rPr>
        <w:t>%</w:t>
      </w:r>
      <w:r w:rsidR="00A34332">
        <w:rPr>
          <w:rFonts w:ascii="Times New Roman" w:hAnsi="Times New Roman"/>
          <w:sz w:val="28"/>
          <w:szCs w:val="28"/>
        </w:rPr>
        <w:t>.</w:t>
      </w:r>
    </w:p>
    <w:p w:rsidR="001E6F1D" w:rsidRDefault="002F36AF" w:rsidP="001E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D9E">
        <w:rPr>
          <w:rFonts w:ascii="Times New Roman" w:hAnsi="Times New Roman"/>
          <w:sz w:val="28"/>
          <w:szCs w:val="28"/>
        </w:rPr>
        <w:t>З</w:t>
      </w:r>
      <w:r w:rsidR="001E6F1D" w:rsidRPr="00F46D9E">
        <w:rPr>
          <w:rFonts w:ascii="Times New Roman" w:hAnsi="Times New Roman"/>
          <w:sz w:val="28"/>
          <w:szCs w:val="28"/>
        </w:rPr>
        <w:t>а</w:t>
      </w:r>
      <w:r w:rsidR="001E6F1D">
        <w:rPr>
          <w:rFonts w:ascii="Times New Roman" w:hAnsi="Times New Roman"/>
          <w:sz w:val="28"/>
          <w:szCs w:val="28"/>
        </w:rPr>
        <w:t xml:space="preserve"> отчетный период </w:t>
      </w:r>
      <w:r w:rsidR="001E6F1D" w:rsidRPr="00122569">
        <w:rPr>
          <w:rFonts w:ascii="Times New Roman" w:hAnsi="Times New Roman"/>
          <w:b/>
          <w:sz w:val="28"/>
          <w:szCs w:val="28"/>
        </w:rPr>
        <w:t>налоговые доходы</w:t>
      </w:r>
      <w:r w:rsidR="001E6F1D">
        <w:rPr>
          <w:rFonts w:ascii="Times New Roman" w:hAnsi="Times New Roman"/>
          <w:b/>
          <w:sz w:val="28"/>
          <w:szCs w:val="28"/>
        </w:rPr>
        <w:t xml:space="preserve"> </w:t>
      </w:r>
      <w:r w:rsidR="001E6F1D">
        <w:rPr>
          <w:rFonts w:ascii="Times New Roman" w:hAnsi="Times New Roman"/>
          <w:sz w:val="28"/>
          <w:szCs w:val="28"/>
        </w:rPr>
        <w:t xml:space="preserve">поступили в бюджет поселения в сумме </w:t>
      </w:r>
      <w:r w:rsidR="00F46D9E">
        <w:rPr>
          <w:rFonts w:ascii="Times New Roman" w:hAnsi="Times New Roman"/>
          <w:b/>
          <w:sz w:val="28"/>
          <w:szCs w:val="28"/>
        </w:rPr>
        <w:t>7486,9</w:t>
      </w:r>
      <w:r w:rsidR="001E6F1D" w:rsidRPr="00A34332">
        <w:rPr>
          <w:rFonts w:ascii="Times New Roman" w:hAnsi="Times New Roman"/>
          <w:sz w:val="28"/>
          <w:szCs w:val="28"/>
        </w:rPr>
        <w:t xml:space="preserve"> тыс</w:t>
      </w:r>
      <w:r w:rsidR="001E6F1D">
        <w:rPr>
          <w:rFonts w:ascii="Times New Roman" w:hAnsi="Times New Roman"/>
          <w:sz w:val="28"/>
          <w:szCs w:val="28"/>
        </w:rPr>
        <w:t xml:space="preserve">.руб., что на </w:t>
      </w:r>
      <w:r w:rsidR="00F46D9E">
        <w:rPr>
          <w:rFonts w:ascii="Times New Roman" w:hAnsi="Times New Roman"/>
          <w:sz w:val="28"/>
          <w:szCs w:val="28"/>
        </w:rPr>
        <w:t>21,1</w:t>
      </w:r>
      <w:r w:rsidR="001E6F1D">
        <w:rPr>
          <w:rFonts w:ascii="Times New Roman" w:hAnsi="Times New Roman"/>
          <w:sz w:val="28"/>
          <w:szCs w:val="28"/>
        </w:rPr>
        <w:t xml:space="preserve"> тыс. руб. </w:t>
      </w:r>
      <w:r w:rsidR="00B06EFA">
        <w:rPr>
          <w:rFonts w:ascii="Times New Roman" w:hAnsi="Times New Roman"/>
          <w:sz w:val="28"/>
          <w:szCs w:val="28"/>
        </w:rPr>
        <w:t>выш</w:t>
      </w:r>
      <w:r w:rsidR="001E6F1D">
        <w:rPr>
          <w:rFonts w:ascii="Times New Roman" w:hAnsi="Times New Roman"/>
          <w:sz w:val="28"/>
          <w:szCs w:val="28"/>
        </w:rPr>
        <w:t xml:space="preserve">е запланированного уровня. Плановые показатели выполнены </w:t>
      </w:r>
      <w:r w:rsidR="00CA16E4">
        <w:rPr>
          <w:rFonts w:ascii="Times New Roman" w:hAnsi="Times New Roman"/>
          <w:sz w:val="28"/>
          <w:szCs w:val="28"/>
        </w:rPr>
        <w:t xml:space="preserve">по </w:t>
      </w:r>
      <w:r w:rsidR="00774A04">
        <w:rPr>
          <w:rFonts w:ascii="Times New Roman" w:hAnsi="Times New Roman"/>
          <w:sz w:val="28"/>
          <w:szCs w:val="28"/>
        </w:rPr>
        <w:t xml:space="preserve">всем </w:t>
      </w:r>
      <w:r w:rsidR="00CA16E4">
        <w:rPr>
          <w:rFonts w:ascii="Times New Roman" w:hAnsi="Times New Roman"/>
          <w:sz w:val="28"/>
          <w:szCs w:val="28"/>
        </w:rPr>
        <w:t>налогам</w:t>
      </w:r>
      <w:r w:rsidR="00B84BCC">
        <w:rPr>
          <w:rFonts w:ascii="Times New Roman" w:hAnsi="Times New Roman"/>
          <w:sz w:val="28"/>
          <w:szCs w:val="28"/>
        </w:rPr>
        <w:t>.</w:t>
      </w:r>
      <w:r w:rsidR="001E6F1D">
        <w:rPr>
          <w:rFonts w:ascii="Times New Roman" w:hAnsi="Times New Roman"/>
          <w:sz w:val="28"/>
          <w:szCs w:val="28"/>
        </w:rPr>
        <w:t xml:space="preserve"> </w:t>
      </w:r>
      <w:r w:rsidR="001E6F1D" w:rsidRPr="00B275A8">
        <w:rPr>
          <w:rFonts w:ascii="Times New Roman" w:hAnsi="Times New Roman"/>
          <w:sz w:val="28"/>
          <w:szCs w:val="28"/>
        </w:rPr>
        <w:t>В сравнении с показателями 20</w:t>
      </w:r>
      <w:r w:rsidR="006F20C0">
        <w:rPr>
          <w:rFonts w:ascii="Times New Roman" w:hAnsi="Times New Roman"/>
          <w:sz w:val="28"/>
          <w:szCs w:val="28"/>
        </w:rPr>
        <w:t>1</w:t>
      </w:r>
      <w:r w:rsidR="00F46D9E">
        <w:rPr>
          <w:rFonts w:ascii="Times New Roman" w:hAnsi="Times New Roman"/>
          <w:sz w:val="28"/>
          <w:szCs w:val="28"/>
        </w:rPr>
        <w:t>9</w:t>
      </w:r>
      <w:r w:rsidR="001E6F1D">
        <w:rPr>
          <w:rFonts w:ascii="Times New Roman" w:hAnsi="Times New Roman"/>
          <w:sz w:val="28"/>
          <w:szCs w:val="28"/>
        </w:rPr>
        <w:t xml:space="preserve"> </w:t>
      </w:r>
      <w:r w:rsidR="001E6F1D" w:rsidRPr="00B275A8">
        <w:rPr>
          <w:rFonts w:ascii="Times New Roman" w:hAnsi="Times New Roman"/>
          <w:sz w:val="28"/>
          <w:szCs w:val="28"/>
        </w:rPr>
        <w:t xml:space="preserve">года сумма налоговых доходов за отчетный период </w:t>
      </w:r>
      <w:r w:rsidR="00B06EFA">
        <w:rPr>
          <w:rFonts w:ascii="Times New Roman" w:hAnsi="Times New Roman"/>
          <w:sz w:val="28"/>
          <w:szCs w:val="28"/>
        </w:rPr>
        <w:t>у</w:t>
      </w:r>
      <w:r w:rsidR="00B84BCC">
        <w:rPr>
          <w:rFonts w:ascii="Times New Roman" w:hAnsi="Times New Roman"/>
          <w:sz w:val="28"/>
          <w:szCs w:val="28"/>
        </w:rPr>
        <w:t>величились</w:t>
      </w:r>
      <w:r w:rsidR="00885B68">
        <w:rPr>
          <w:rFonts w:ascii="Times New Roman" w:hAnsi="Times New Roman"/>
          <w:sz w:val="28"/>
          <w:szCs w:val="28"/>
        </w:rPr>
        <w:t xml:space="preserve"> на </w:t>
      </w:r>
      <w:r w:rsidR="00027239">
        <w:rPr>
          <w:rFonts w:ascii="Times New Roman" w:hAnsi="Times New Roman"/>
          <w:sz w:val="28"/>
          <w:szCs w:val="28"/>
        </w:rPr>
        <w:t>61</w:t>
      </w:r>
      <w:r w:rsidR="001E6F1D">
        <w:rPr>
          <w:rFonts w:ascii="Times New Roman" w:hAnsi="Times New Roman"/>
          <w:sz w:val="28"/>
          <w:szCs w:val="28"/>
        </w:rPr>
        <w:t xml:space="preserve"> тыс.руб.</w:t>
      </w:r>
      <w:r w:rsidR="00CA16E4">
        <w:rPr>
          <w:rFonts w:ascii="Times New Roman" w:hAnsi="Times New Roman"/>
          <w:sz w:val="28"/>
          <w:szCs w:val="28"/>
        </w:rPr>
        <w:t xml:space="preserve"> или на </w:t>
      </w:r>
      <w:r w:rsidR="00027239">
        <w:rPr>
          <w:rFonts w:ascii="Times New Roman" w:hAnsi="Times New Roman"/>
          <w:sz w:val="28"/>
          <w:szCs w:val="28"/>
        </w:rPr>
        <w:t>0,8</w:t>
      </w:r>
      <w:r w:rsidR="00CA16E4">
        <w:rPr>
          <w:rFonts w:ascii="Times New Roman" w:hAnsi="Times New Roman"/>
          <w:sz w:val="28"/>
          <w:szCs w:val="28"/>
        </w:rPr>
        <w:t>%</w:t>
      </w:r>
      <w:r w:rsidR="007F6731">
        <w:rPr>
          <w:rFonts w:ascii="Times New Roman" w:hAnsi="Times New Roman"/>
          <w:sz w:val="28"/>
          <w:szCs w:val="28"/>
        </w:rPr>
        <w:t xml:space="preserve"> (</w:t>
      </w:r>
      <w:r w:rsidR="00B84BCC">
        <w:rPr>
          <w:rFonts w:ascii="Times New Roman" w:hAnsi="Times New Roman"/>
          <w:sz w:val="28"/>
          <w:szCs w:val="28"/>
        </w:rPr>
        <w:t>увеличилось</w:t>
      </w:r>
      <w:r w:rsidR="007F6731">
        <w:rPr>
          <w:rFonts w:ascii="Times New Roman" w:hAnsi="Times New Roman"/>
          <w:sz w:val="28"/>
          <w:szCs w:val="28"/>
        </w:rPr>
        <w:t xml:space="preserve"> поступление налогов</w:t>
      </w:r>
      <w:r w:rsidR="00027239">
        <w:rPr>
          <w:rFonts w:ascii="Times New Roman" w:hAnsi="Times New Roman"/>
          <w:sz w:val="28"/>
          <w:szCs w:val="28"/>
        </w:rPr>
        <w:t xml:space="preserve"> на имущество и </w:t>
      </w:r>
      <w:r w:rsidR="00D80021">
        <w:rPr>
          <w:rFonts w:ascii="Times New Roman" w:hAnsi="Times New Roman"/>
          <w:sz w:val="28"/>
          <w:szCs w:val="28"/>
        </w:rPr>
        <w:t>гос. пошлины</w:t>
      </w:r>
      <w:r w:rsidR="00027239">
        <w:rPr>
          <w:rFonts w:ascii="Times New Roman" w:hAnsi="Times New Roman"/>
          <w:sz w:val="28"/>
          <w:szCs w:val="28"/>
        </w:rPr>
        <w:t xml:space="preserve">, по остальным налогом </w:t>
      </w:r>
      <w:r w:rsidR="00FF6BF8">
        <w:rPr>
          <w:rFonts w:ascii="Times New Roman" w:hAnsi="Times New Roman"/>
          <w:sz w:val="28"/>
          <w:szCs w:val="28"/>
        </w:rPr>
        <w:t>–</w:t>
      </w:r>
      <w:r w:rsidR="00027239">
        <w:rPr>
          <w:rFonts w:ascii="Times New Roman" w:hAnsi="Times New Roman"/>
          <w:sz w:val="28"/>
          <w:szCs w:val="28"/>
        </w:rPr>
        <w:t xml:space="preserve"> снижение</w:t>
      </w:r>
      <w:r w:rsidR="00FF6BF8">
        <w:rPr>
          <w:rFonts w:ascii="Times New Roman" w:hAnsi="Times New Roman"/>
          <w:sz w:val="28"/>
          <w:szCs w:val="28"/>
        </w:rPr>
        <w:t xml:space="preserve"> поступления</w:t>
      </w:r>
      <w:r w:rsidR="007F6731">
        <w:rPr>
          <w:rFonts w:ascii="Times New Roman" w:hAnsi="Times New Roman"/>
          <w:sz w:val="28"/>
          <w:szCs w:val="28"/>
        </w:rPr>
        <w:t>)</w:t>
      </w:r>
      <w:r w:rsidR="00CA16E4">
        <w:rPr>
          <w:rFonts w:ascii="Times New Roman" w:hAnsi="Times New Roman"/>
          <w:sz w:val="28"/>
          <w:szCs w:val="28"/>
        </w:rPr>
        <w:t>.</w:t>
      </w:r>
    </w:p>
    <w:p w:rsidR="00B3121A" w:rsidRDefault="00BF33BD" w:rsidP="00BF33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BF33BD">
        <w:rPr>
          <w:rFonts w:ascii="Times New Roman" w:hAnsi="Times New Roman"/>
          <w:noProof/>
          <w:sz w:val="28"/>
          <w:szCs w:val="28"/>
        </w:rPr>
        <w:t xml:space="preserve">В структуре налоговых доходов </w:t>
      </w:r>
      <w:r w:rsidR="00027239">
        <w:rPr>
          <w:rFonts w:ascii="Times New Roman" w:hAnsi="Times New Roman"/>
          <w:noProof/>
          <w:sz w:val="28"/>
          <w:szCs w:val="28"/>
        </w:rPr>
        <w:t>22</w:t>
      </w:r>
      <w:r w:rsidR="005A5B76" w:rsidRPr="00BF33BD">
        <w:rPr>
          <w:rFonts w:ascii="Times New Roman" w:hAnsi="Times New Roman"/>
          <w:noProof/>
          <w:sz w:val="28"/>
          <w:szCs w:val="28"/>
        </w:rPr>
        <w:t>% занимает</w:t>
      </w:r>
      <w:r w:rsidR="005A5B76" w:rsidRPr="00BF33BD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BF33BD">
        <w:rPr>
          <w:rFonts w:ascii="Times New Roman" w:hAnsi="Times New Roman"/>
          <w:b/>
          <w:i/>
          <w:noProof/>
          <w:sz w:val="28"/>
          <w:szCs w:val="28"/>
        </w:rPr>
        <w:t>НДФЛ</w:t>
      </w:r>
      <w:r w:rsidR="005A5B76">
        <w:rPr>
          <w:rFonts w:ascii="Times New Roman" w:hAnsi="Times New Roman"/>
          <w:b/>
          <w:i/>
          <w:noProof/>
          <w:sz w:val="28"/>
          <w:szCs w:val="28"/>
        </w:rPr>
        <w:t>.</w:t>
      </w:r>
      <w:r w:rsidRPr="00BF33BD">
        <w:rPr>
          <w:rFonts w:ascii="Times New Roman" w:hAnsi="Times New Roman"/>
          <w:noProof/>
          <w:sz w:val="28"/>
          <w:szCs w:val="28"/>
        </w:rPr>
        <w:t xml:space="preserve"> За 20</w:t>
      </w:r>
      <w:r w:rsidR="00027239">
        <w:rPr>
          <w:rFonts w:ascii="Times New Roman" w:hAnsi="Times New Roman"/>
          <w:noProof/>
          <w:sz w:val="28"/>
          <w:szCs w:val="28"/>
        </w:rPr>
        <w:t>20</w:t>
      </w:r>
      <w:r w:rsidRPr="00BF33BD">
        <w:rPr>
          <w:rFonts w:ascii="Times New Roman" w:hAnsi="Times New Roman"/>
          <w:noProof/>
          <w:sz w:val="28"/>
          <w:szCs w:val="28"/>
        </w:rPr>
        <w:t xml:space="preserve"> год НДФЛ поступило в сумме </w:t>
      </w:r>
      <w:r w:rsidR="00027239">
        <w:rPr>
          <w:rFonts w:ascii="Times New Roman" w:hAnsi="Times New Roman"/>
          <w:b/>
          <w:i/>
          <w:noProof/>
          <w:sz w:val="28"/>
          <w:szCs w:val="28"/>
        </w:rPr>
        <w:t>1648,4</w:t>
      </w:r>
      <w:r w:rsidRPr="00BF33BD">
        <w:rPr>
          <w:rFonts w:ascii="Times New Roman" w:hAnsi="Times New Roman"/>
          <w:noProof/>
          <w:sz w:val="28"/>
          <w:szCs w:val="28"/>
        </w:rPr>
        <w:t xml:space="preserve"> тыс.руб., что составляет </w:t>
      </w:r>
      <w:r w:rsidR="004D0720">
        <w:rPr>
          <w:rFonts w:ascii="Times New Roman" w:hAnsi="Times New Roman"/>
          <w:noProof/>
          <w:sz w:val="28"/>
          <w:szCs w:val="28"/>
        </w:rPr>
        <w:t>100,</w:t>
      </w:r>
      <w:r w:rsidR="00027239">
        <w:rPr>
          <w:rFonts w:ascii="Times New Roman" w:hAnsi="Times New Roman"/>
          <w:noProof/>
          <w:sz w:val="28"/>
          <w:szCs w:val="28"/>
        </w:rPr>
        <w:t>7</w:t>
      </w:r>
      <w:r w:rsidRPr="00BF33BD">
        <w:rPr>
          <w:rFonts w:ascii="Times New Roman" w:hAnsi="Times New Roman"/>
          <w:noProof/>
          <w:sz w:val="28"/>
          <w:szCs w:val="28"/>
        </w:rPr>
        <w:t>% от утвержденных годовых бюджетных назначений.</w:t>
      </w:r>
      <w:r w:rsidR="006F20C0">
        <w:rPr>
          <w:rFonts w:ascii="Times New Roman" w:hAnsi="Times New Roman"/>
          <w:noProof/>
          <w:sz w:val="28"/>
          <w:szCs w:val="28"/>
        </w:rPr>
        <w:t xml:space="preserve"> </w:t>
      </w:r>
      <w:r w:rsidR="00027239">
        <w:rPr>
          <w:rFonts w:ascii="Times New Roman" w:hAnsi="Times New Roman"/>
          <w:noProof/>
          <w:sz w:val="28"/>
          <w:szCs w:val="28"/>
        </w:rPr>
        <w:t>пере</w:t>
      </w:r>
      <w:r w:rsidR="006F20C0">
        <w:rPr>
          <w:rFonts w:ascii="Times New Roman" w:hAnsi="Times New Roman"/>
          <w:noProof/>
          <w:sz w:val="28"/>
          <w:szCs w:val="28"/>
        </w:rPr>
        <w:t xml:space="preserve">выполнение составило </w:t>
      </w:r>
      <w:r w:rsidR="00027239">
        <w:rPr>
          <w:rFonts w:ascii="Times New Roman" w:hAnsi="Times New Roman"/>
          <w:noProof/>
          <w:sz w:val="28"/>
          <w:szCs w:val="28"/>
        </w:rPr>
        <w:t>11,7</w:t>
      </w:r>
      <w:r w:rsidR="006F20C0">
        <w:rPr>
          <w:rFonts w:ascii="Times New Roman" w:hAnsi="Times New Roman"/>
          <w:noProof/>
          <w:sz w:val="28"/>
          <w:szCs w:val="28"/>
        </w:rPr>
        <w:t xml:space="preserve"> тыс.руб. </w:t>
      </w:r>
      <w:r w:rsidRPr="00BF33BD">
        <w:rPr>
          <w:rFonts w:ascii="Times New Roman" w:hAnsi="Times New Roman"/>
          <w:noProof/>
          <w:sz w:val="28"/>
          <w:szCs w:val="28"/>
        </w:rPr>
        <w:t xml:space="preserve"> По сравнению с соответствующим периодом прошлого года НДФЛ в отчетном периоде поступило </w:t>
      </w:r>
      <w:r w:rsidR="00027239">
        <w:rPr>
          <w:rFonts w:ascii="Times New Roman" w:hAnsi="Times New Roman"/>
          <w:noProof/>
          <w:sz w:val="28"/>
          <w:szCs w:val="28"/>
        </w:rPr>
        <w:t>мен</w:t>
      </w:r>
      <w:r w:rsidR="00885B68">
        <w:rPr>
          <w:rFonts w:ascii="Times New Roman" w:hAnsi="Times New Roman"/>
          <w:noProof/>
          <w:sz w:val="28"/>
          <w:szCs w:val="28"/>
        </w:rPr>
        <w:t>ьше</w:t>
      </w:r>
      <w:r w:rsidRPr="00BF33BD">
        <w:rPr>
          <w:rFonts w:ascii="Times New Roman" w:hAnsi="Times New Roman"/>
          <w:noProof/>
          <w:sz w:val="28"/>
          <w:szCs w:val="28"/>
        </w:rPr>
        <w:t xml:space="preserve"> </w:t>
      </w:r>
      <w:r w:rsidR="0004625B">
        <w:rPr>
          <w:rFonts w:ascii="Times New Roman" w:hAnsi="Times New Roman"/>
          <w:noProof/>
          <w:sz w:val="28"/>
          <w:szCs w:val="28"/>
        </w:rPr>
        <w:t xml:space="preserve">на </w:t>
      </w:r>
      <w:r w:rsidR="00027239">
        <w:rPr>
          <w:rFonts w:ascii="Times New Roman" w:hAnsi="Times New Roman"/>
          <w:noProof/>
          <w:sz w:val="28"/>
          <w:szCs w:val="28"/>
        </w:rPr>
        <w:t>5,8</w:t>
      </w:r>
      <w:r w:rsidR="0004625B">
        <w:rPr>
          <w:rFonts w:ascii="Times New Roman" w:hAnsi="Times New Roman"/>
          <w:noProof/>
          <w:sz w:val="28"/>
          <w:szCs w:val="28"/>
        </w:rPr>
        <w:t>%</w:t>
      </w:r>
      <w:r w:rsidR="00885B68">
        <w:rPr>
          <w:rFonts w:ascii="Times New Roman" w:hAnsi="Times New Roman"/>
          <w:noProof/>
          <w:sz w:val="28"/>
          <w:szCs w:val="28"/>
        </w:rPr>
        <w:t xml:space="preserve"> или </w:t>
      </w:r>
      <w:r w:rsidRPr="00BF33BD">
        <w:rPr>
          <w:rFonts w:ascii="Times New Roman" w:hAnsi="Times New Roman"/>
          <w:noProof/>
          <w:sz w:val="28"/>
          <w:szCs w:val="28"/>
        </w:rPr>
        <w:t xml:space="preserve">на </w:t>
      </w:r>
      <w:r w:rsidR="00027239">
        <w:rPr>
          <w:rFonts w:ascii="Times New Roman" w:hAnsi="Times New Roman"/>
          <w:noProof/>
          <w:sz w:val="28"/>
          <w:szCs w:val="28"/>
        </w:rPr>
        <w:t>102,4</w:t>
      </w:r>
      <w:r w:rsidR="00605C6F">
        <w:rPr>
          <w:rFonts w:ascii="Times New Roman" w:hAnsi="Times New Roman"/>
          <w:noProof/>
          <w:sz w:val="28"/>
          <w:szCs w:val="28"/>
        </w:rPr>
        <w:t xml:space="preserve"> </w:t>
      </w:r>
      <w:r w:rsidRPr="00BF33BD">
        <w:rPr>
          <w:rFonts w:ascii="Times New Roman" w:hAnsi="Times New Roman"/>
          <w:noProof/>
          <w:sz w:val="28"/>
          <w:szCs w:val="28"/>
        </w:rPr>
        <w:t xml:space="preserve">тыс.руб. </w:t>
      </w:r>
    </w:p>
    <w:p w:rsidR="00BF33BD" w:rsidRPr="00BF33BD" w:rsidRDefault="00BF33BD" w:rsidP="00BF33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BF33BD">
        <w:rPr>
          <w:rFonts w:ascii="Times New Roman" w:hAnsi="Times New Roman"/>
          <w:b/>
          <w:i/>
          <w:sz w:val="28"/>
          <w:szCs w:val="28"/>
        </w:rPr>
        <w:t>Налоги на совокупный доход</w:t>
      </w:r>
      <w:r w:rsidRPr="00BF33BD">
        <w:rPr>
          <w:rFonts w:ascii="Times New Roman" w:hAnsi="Times New Roman"/>
          <w:sz w:val="28"/>
          <w:szCs w:val="28"/>
        </w:rPr>
        <w:t xml:space="preserve"> составляют </w:t>
      </w:r>
      <w:r w:rsidR="00027239">
        <w:rPr>
          <w:rFonts w:ascii="Times New Roman" w:hAnsi="Times New Roman"/>
          <w:sz w:val="28"/>
          <w:szCs w:val="28"/>
        </w:rPr>
        <w:t>5</w:t>
      </w:r>
      <w:r w:rsidRPr="00BF33BD">
        <w:rPr>
          <w:rFonts w:ascii="Times New Roman" w:hAnsi="Times New Roman"/>
          <w:sz w:val="28"/>
          <w:szCs w:val="28"/>
        </w:rPr>
        <w:t xml:space="preserve">% в общей сумме налоговых доходов. Этих налогов поступило за отчетный период в сумме </w:t>
      </w:r>
      <w:r w:rsidR="00027239">
        <w:rPr>
          <w:rFonts w:ascii="Times New Roman" w:hAnsi="Times New Roman"/>
          <w:b/>
          <w:i/>
          <w:sz w:val="28"/>
          <w:szCs w:val="28"/>
        </w:rPr>
        <w:t>373,8</w:t>
      </w:r>
      <w:r w:rsidRPr="00BF33BD">
        <w:rPr>
          <w:rFonts w:ascii="Times New Roman" w:hAnsi="Times New Roman"/>
          <w:i/>
          <w:sz w:val="28"/>
          <w:szCs w:val="28"/>
        </w:rPr>
        <w:t xml:space="preserve"> </w:t>
      </w:r>
      <w:r w:rsidRPr="00BF33BD">
        <w:rPr>
          <w:rFonts w:ascii="Times New Roman" w:hAnsi="Times New Roman"/>
          <w:sz w:val="28"/>
          <w:szCs w:val="28"/>
        </w:rPr>
        <w:t xml:space="preserve">тыс.руб., что составляет </w:t>
      </w:r>
      <w:r w:rsidR="00324C53">
        <w:rPr>
          <w:rFonts w:ascii="Times New Roman" w:hAnsi="Times New Roman"/>
          <w:sz w:val="28"/>
          <w:szCs w:val="28"/>
        </w:rPr>
        <w:t>99,9</w:t>
      </w:r>
      <w:r w:rsidRPr="00BF33BD">
        <w:rPr>
          <w:rFonts w:ascii="Times New Roman" w:hAnsi="Times New Roman"/>
          <w:sz w:val="28"/>
          <w:szCs w:val="28"/>
        </w:rPr>
        <w:t xml:space="preserve">% от годовых показателей. </w:t>
      </w:r>
      <w:r w:rsidR="0087445B">
        <w:rPr>
          <w:rFonts w:ascii="Times New Roman" w:hAnsi="Times New Roman"/>
          <w:sz w:val="28"/>
          <w:szCs w:val="28"/>
        </w:rPr>
        <w:t>По сравнению с</w:t>
      </w:r>
      <w:r w:rsidRPr="00BF33BD">
        <w:rPr>
          <w:rFonts w:ascii="Times New Roman" w:hAnsi="Times New Roman"/>
          <w:sz w:val="28"/>
          <w:szCs w:val="28"/>
        </w:rPr>
        <w:t xml:space="preserve"> 201</w:t>
      </w:r>
      <w:r w:rsidR="00324C53">
        <w:rPr>
          <w:rFonts w:ascii="Times New Roman" w:hAnsi="Times New Roman"/>
          <w:sz w:val="28"/>
          <w:szCs w:val="28"/>
        </w:rPr>
        <w:t>9</w:t>
      </w:r>
      <w:r w:rsidRPr="00BF33BD">
        <w:rPr>
          <w:rFonts w:ascii="Times New Roman" w:hAnsi="Times New Roman"/>
          <w:sz w:val="28"/>
          <w:szCs w:val="28"/>
        </w:rPr>
        <w:t xml:space="preserve"> год</w:t>
      </w:r>
      <w:r w:rsidR="0087445B">
        <w:rPr>
          <w:rFonts w:ascii="Times New Roman" w:hAnsi="Times New Roman"/>
          <w:sz w:val="28"/>
          <w:szCs w:val="28"/>
        </w:rPr>
        <w:t>ом</w:t>
      </w:r>
      <w:r w:rsidRPr="00BF33BD">
        <w:rPr>
          <w:rFonts w:ascii="Times New Roman" w:hAnsi="Times New Roman"/>
          <w:sz w:val="28"/>
          <w:szCs w:val="28"/>
        </w:rPr>
        <w:t xml:space="preserve"> </w:t>
      </w:r>
      <w:r w:rsidR="0087445B">
        <w:rPr>
          <w:rFonts w:ascii="Times New Roman" w:hAnsi="Times New Roman"/>
          <w:sz w:val="28"/>
          <w:szCs w:val="28"/>
        </w:rPr>
        <w:t xml:space="preserve">поступление </w:t>
      </w:r>
      <w:r w:rsidRPr="00BF33BD">
        <w:rPr>
          <w:rFonts w:ascii="Times New Roman" w:hAnsi="Times New Roman"/>
          <w:sz w:val="28"/>
          <w:szCs w:val="28"/>
        </w:rPr>
        <w:t>налог</w:t>
      </w:r>
      <w:r w:rsidR="0087445B">
        <w:rPr>
          <w:rFonts w:ascii="Times New Roman" w:hAnsi="Times New Roman"/>
          <w:sz w:val="28"/>
          <w:szCs w:val="28"/>
        </w:rPr>
        <w:t>ов</w:t>
      </w:r>
      <w:r w:rsidRPr="00BF33BD">
        <w:rPr>
          <w:rFonts w:ascii="Times New Roman" w:hAnsi="Times New Roman"/>
          <w:sz w:val="28"/>
          <w:szCs w:val="28"/>
        </w:rPr>
        <w:t xml:space="preserve"> на совокупный доход </w:t>
      </w:r>
      <w:r w:rsidR="00324C53">
        <w:rPr>
          <w:rFonts w:ascii="Times New Roman" w:hAnsi="Times New Roman"/>
          <w:sz w:val="28"/>
          <w:szCs w:val="28"/>
        </w:rPr>
        <w:t>сократи</w:t>
      </w:r>
      <w:r w:rsidR="00A64B61">
        <w:rPr>
          <w:rFonts w:ascii="Times New Roman" w:hAnsi="Times New Roman"/>
          <w:sz w:val="28"/>
          <w:szCs w:val="28"/>
        </w:rPr>
        <w:t>лось</w:t>
      </w:r>
      <w:r w:rsidR="002B3DCD">
        <w:rPr>
          <w:rFonts w:ascii="Times New Roman" w:hAnsi="Times New Roman"/>
          <w:sz w:val="28"/>
          <w:szCs w:val="28"/>
        </w:rPr>
        <w:t xml:space="preserve"> на </w:t>
      </w:r>
      <w:r w:rsidR="00A33524">
        <w:rPr>
          <w:rFonts w:ascii="Times New Roman" w:hAnsi="Times New Roman"/>
          <w:sz w:val="28"/>
          <w:szCs w:val="28"/>
        </w:rPr>
        <w:t>500,1</w:t>
      </w:r>
      <w:r w:rsidR="002B3DCD">
        <w:rPr>
          <w:rFonts w:ascii="Times New Roman" w:hAnsi="Times New Roman"/>
          <w:sz w:val="28"/>
          <w:szCs w:val="28"/>
        </w:rPr>
        <w:t xml:space="preserve"> тыс.руб. или </w:t>
      </w:r>
      <w:r w:rsidR="00A33524">
        <w:rPr>
          <w:rFonts w:ascii="Times New Roman" w:hAnsi="Times New Roman"/>
          <w:sz w:val="28"/>
          <w:szCs w:val="28"/>
        </w:rPr>
        <w:t>на 57%</w:t>
      </w:r>
    </w:p>
    <w:p w:rsidR="00BF33BD" w:rsidRPr="00BF33BD" w:rsidRDefault="00BF33BD" w:rsidP="00BF33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3BD">
        <w:rPr>
          <w:rFonts w:ascii="Times New Roman" w:hAnsi="Times New Roman"/>
          <w:sz w:val="28"/>
          <w:szCs w:val="28"/>
        </w:rPr>
        <w:tab/>
      </w:r>
      <w:r w:rsidRPr="00BF33BD">
        <w:rPr>
          <w:rFonts w:ascii="Times New Roman" w:hAnsi="Times New Roman"/>
          <w:b/>
          <w:i/>
          <w:sz w:val="28"/>
          <w:szCs w:val="28"/>
        </w:rPr>
        <w:t>Налоги на имущество</w:t>
      </w:r>
      <w:r w:rsidRPr="00BF33BD">
        <w:rPr>
          <w:rFonts w:ascii="Times New Roman" w:hAnsi="Times New Roman"/>
          <w:sz w:val="28"/>
          <w:szCs w:val="28"/>
        </w:rPr>
        <w:t xml:space="preserve"> составляют </w:t>
      </w:r>
      <w:r w:rsidR="00A33524">
        <w:rPr>
          <w:rFonts w:ascii="Times New Roman" w:hAnsi="Times New Roman"/>
          <w:sz w:val="28"/>
          <w:szCs w:val="28"/>
        </w:rPr>
        <w:t>59,7</w:t>
      </w:r>
      <w:r w:rsidRPr="00BF33BD">
        <w:rPr>
          <w:rFonts w:ascii="Times New Roman" w:hAnsi="Times New Roman"/>
          <w:sz w:val="28"/>
          <w:szCs w:val="28"/>
        </w:rPr>
        <w:t>% в общей доле налоговых доходов. За 20</w:t>
      </w:r>
      <w:r w:rsidR="00A33524">
        <w:rPr>
          <w:rFonts w:ascii="Times New Roman" w:hAnsi="Times New Roman"/>
          <w:sz w:val="28"/>
          <w:szCs w:val="28"/>
        </w:rPr>
        <w:t>20</w:t>
      </w:r>
      <w:r w:rsidRPr="00BF33BD">
        <w:rPr>
          <w:rFonts w:ascii="Times New Roman" w:hAnsi="Times New Roman"/>
          <w:sz w:val="28"/>
          <w:szCs w:val="28"/>
        </w:rPr>
        <w:t xml:space="preserve"> год поступило таких налогов в сумме </w:t>
      </w:r>
      <w:r w:rsidR="00A33524">
        <w:rPr>
          <w:rFonts w:ascii="Times New Roman" w:hAnsi="Times New Roman"/>
          <w:b/>
          <w:i/>
          <w:sz w:val="28"/>
          <w:szCs w:val="28"/>
        </w:rPr>
        <w:t>4466,1</w:t>
      </w:r>
      <w:r w:rsidR="00A448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3BD">
        <w:rPr>
          <w:rFonts w:ascii="Times New Roman" w:hAnsi="Times New Roman"/>
          <w:sz w:val="28"/>
          <w:szCs w:val="28"/>
        </w:rPr>
        <w:t xml:space="preserve">тыс.руб. или </w:t>
      </w:r>
      <w:r w:rsidR="00605C6F">
        <w:rPr>
          <w:rFonts w:ascii="Times New Roman" w:hAnsi="Times New Roman"/>
          <w:sz w:val="28"/>
          <w:szCs w:val="28"/>
        </w:rPr>
        <w:t>100,</w:t>
      </w:r>
      <w:r w:rsidR="00A33524">
        <w:rPr>
          <w:rFonts w:ascii="Times New Roman" w:hAnsi="Times New Roman"/>
          <w:sz w:val="28"/>
          <w:szCs w:val="28"/>
        </w:rPr>
        <w:t>2</w:t>
      </w:r>
      <w:r w:rsidRPr="00BF33BD">
        <w:rPr>
          <w:rFonts w:ascii="Times New Roman" w:hAnsi="Times New Roman"/>
          <w:sz w:val="28"/>
          <w:szCs w:val="28"/>
        </w:rPr>
        <w:t>% от годового плана. По сравнению с прошл</w:t>
      </w:r>
      <w:r w:rsidR="005707A1">
        <w:rPr>
          <w:rFonts w:ascii="Times New Roman" w:hAnsi="Times New Roman"/>
          <w:sz w:val="28"/>
          <w:szCs w:val="28"/>
        </w:rPr>
        <w:t>ым</w:t>
      </w:r>
      <w:r w:rsidRPr="00BF33BD">
        <w:rPr>
          <w:rFonts w:ascii="Times New Roman" w:hAnsi="Times New Roman"/>
          <w:sz w:val="28"/>
          <w:szCs w:val="28"/>
        </w:rPr>
        <w:t xml:space="preserve"> год</w:t>
      </w:r>
      <w:r w:rsidR="005707A1">
        <w:rPr>
          <w:rFonts w:ascii="Times New Roman" w:hAnsi="Times New Roman"/>
          <w:sz w:val="28"/>
          <w:szCs w:val="28"/>
        </w:rPr>
        <w:t>ом</w:t>
      </w:r>
      <w:r w:rsidRPr="00BF33BD">
        <w:rPr>
          <w:rFonts w:ascii="Times New Roman" w:hAnsi="Times New Roman"/>
          <w:sz w:val="28"/>
          <w:szCs w:val="28"/>
        </w:rPr>
        <w:t xml:space="preserve"> поступление налогов на имущество </w:t>
      </w:r>
      <w:r w:rsidR="004D0720">
        <w:rPr>
          <w:rFonts w:ascii="Times New Roman" w:hAnsi="Times New Roman"/>
          <w:sz w:val="28"/>
          <w:szCs w:val="28"/>
        </w:rPr>
        <w:t>возросло</w:t>
      </w:r>
      <w:r w:rsidRPr="00BF33BD">
        <w:rPr>
          <w:rFonts w:ascii="Times New Roman" w:hAnsi="Times New Roman"/>
          <w:sz w:val="28"/>
          <w:szCs w:val="28"/>
        </w:rPr>
        <w:t xml:space="preserve"> на </w:t>
      </w:r>
      <w:r w:rsidR="00A33524">
        <w:rPr>
          <w:rFonts w:ascii="Times New Roman" w:hAnsi="Times New Roman"/>
          <w:sz w:val="28"/>
          <w:szCs w:val="28"/>
        </w:rPr>
        <w:t>682</w:t>
      </w:r>
      <w:r w:rsidRPr="00BF33BD">
        <w:rPr>
          <w:rFonts w:ascii="Times New Roman" w:hAnsi="Times New Roman"/>
          <w:sz w:val="28"/>
          <w:szCs w:val="28"/>
        </w:rPr>
        <w:t xml:space="preserve"> тыс.руб. или на </w:t>
      </w:r>
      <w:r w:rsidR="00A33524">
        <w:rPr>
          <w:rFonts w:ascii="Times New Roman" w:hAnsi="Times New Roman"/>
          <w:sz w:val="28"/>
          <w:szCs w:val="28"/>
        </w:rPr>
        <w:t>18</w:t>
      </w:r>
      <w:r w:rsidRPr="00BF33BD">
        <w:rPr>
          <w:rFonts w:ascii="Times New Roman" w:hAnsi="Times New Roman"/>
          <w:sz w:val="28"/>
          <w:szCs w:val="28"/>
        </w:rPr>
        <w:t>%.</w:t>
      </w:r>
    </w:p>
    <w:p w:rsidR="00FB1F5F" w:rsidRDefault="00BF33BD" w:rsidP="00FB1F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3BD">
        <w:rPr>
          <w:rFonts w:ascii="Times New Roman" w:hAnsi="Times New Roman"/>
          <w:sz w:val="28"/>
          <w:szCs w:val="28"/>
        </w:rPr>
        <w:lastRenderedPageBreak/>
        <w:tab/>
      </w:r>
      <w:r w:rsidR="00CA322E">
        <w:rPr>
          <w:rFonts w:ascii="Times New Roman" w:hAnsi="Times New Roman"/>
          <w:sz w:val="28"/>
          <w:szCs w:val="28"/>
        </w:rPr>
        <w:t>А</w:t>
      </w:r>
      <w:r w:rsidR="00FB1F5F" w:rsidRPr="009B3C9C">
        <w:rPr>
          <w:rFonts w:ascii="Times New Roman" w:hAnsi="Times New Roman"/>
          <w:b/>
          <w:i/>
          <w:sz w:val="28"/>
          <w:szCs w:val="28"/>
        </w:rPr>
        <w:t>кцизы</w:t>
      </w:r>
      <w:r w:rsidR="00FB1F5F">
        <w:rPr>
          <w:rFonts w:ascii="Times New Roman" w:hAnsi="Times New Roman"/>
          <w:i/>
          <w:sz w:val="28"/>
          <w:szCs w:val="28"/>
        </w:rPr>
        <w:t xml:space="preserve"> </w:t>
      </w:r>
      <w:r w:rsidR="00FB1F5F" w:rsidRPr="00122569">
        <w:rPr>
          <w:rFonts w:ascii="Times New Roman" w:hAnsi="Times New Roman"/>
          <w:sz w:val="28"/>
          <w:szCs w:val="28"/>
        </w:rPr>
        <w:t>на дизельное топливо, моторные м</w:t>
      </w:r>
      <w:r w:rsidR="00FB1F5F">
        <w:rPr>
          <w:rFonts w:ascii="Times New Roman" w:hAnsi="Times New Roman"/>
          <w:sz w:val="28"/>
          <w:szCs w:val="28"/>
        </w:rPr>
        <w:t>ас</w:t>
      </w:r>
      <w:r w:rsidR="00FB1F5F" w:rsidRPr="00122569">
        <w:rPr>
          <w:rFonts w:ascii="Times New Roman" w:hAnsi="Times New Roman"/>
          <w:sz w:val="28"/>
          <w:szCs w:val="28"/>
        </w:rPr>
        <w:t>ла,</w:t>
      </w:r>
      <w:r w:rsidR="00FB1F5F">
        <w:rPr>
          <w:rFonts w:ascii="Times New Roman" w:hAnsi="Times New Roman"/>
          <w:sz w:val="28"/>
          <w:szCs w:val="28"/>
        </w:rPr>
        <w:t xml:space="preserve"> </w:t>
      </w:r>
      <w:r w:rsidR="00FB1F5F" w:rsidRPr="00122569">
        <w:rPr>
          <w:rFonts w:ascii="Times New Roman" w:hAnsi="Times New Roman"/>
          <w:sz w:val="28"/>
          <w:szCs w:val="28"/>
        </w:rPr>
        <w:t>бензин</w:t>
      </w:r>
      <w:r w:rsidR="00CA322E">
        <w:rPr>
          <w:rFonts w:ascii="Times New Roman" w:hAnsi="Times New Roman"/>
          <w:sz w:val="28"/>
          <w:szCs w:val="28"/>
        </w:rPr>
        <w:t xml:space="preserve"> з</w:t>
      </w:r>
      <w:r w:rsidR="00FB1F5F" w:rsidRPr="00122569">
        <w:rPr>
          <w:rFonts w:ascii="Times New Roman" w:hAnsi="Times New Roman"/>
          <w:sz w:val="28"/>
          <w:szCs w:val="28"/>
        </w:rPr>
        <w:t>а</w:t>
      </w:r>
      <w:r w:rsidR="00FB1F5F">
        <w:rPr>
          <w:rFonts w:ascii="Times New Roman" w:hAnsi="Times New Roman"/>
          <w:sz w:val="28"/>
          <w:szCs w:val="28"/>
        </w:rPr>
        <w:t xml:space="preserve"> 20</w:t>
      </w:r>
      <w:r w:rsidR="00A33524">
        <w:rPr>
          <w:rFonts w:ascii="Times New Roman" w:hAnsi="Times New Roman"/>
          <w:sz w:val="28"/>
          <w:szCs w:val="28"/>
        </w:rPr>
        <w:t>20</w:t>
      </w:r>
      <w:r w:rsidR="004D0720">
        <w:rPr>
          <w:rFonts w:ascii="Times New Roman" w:hAnsi="Times New Roman"/>
          <w:sz w:val="28"/>
          <w:szCs w:val="28"/>
        </w:rPr>
        <w:t xml:space="preserve"> </w:t>
      </w:r>
      <w:r w:rsidR="00FB1F5F">
        <w:rPr>
          <w:rFonts w:ascii="Times New Roman" w:hAnsi="Times New Roman"/>
          <w:sz w:val="28"/>
          <w:szCs w:val="28"/>
        </w:rPr>
        <w:t xml:space="preserve">год поступили в сумме </w:t>
      </w:r>
      <w:r w:rsidR="00A33524">
        <w:rPr>
          <w:rFonts w:ascii="Times New Roman" w:hAnsi="Times New Roman"/>
          <w:b/>
          <w:i/>
          <w:sz w:val="28"/>
          <w:szCs w:val="28"/>
        </w:rPr>
        <w:t>978,1</w:t>
      </w:r>
      <w:r w:rsidR="00FB1F5F"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26575F">
        <w:rPr>
          <w:rFonts w:ascii="Times New Roman" w:hAnsi="Times New Roman"/>
          <w:sz w:val="28"/>
          <w:szCs w:val="28"/>
        </w:rPr>
        <w:t>99,9</w:t>
      </w:r>
      <w:r w:rsidR="00FB1F5F"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  <w:r w:rsidR="00734939">
        <w:rPr>
          <w:rFonts w:ascii="Times New Roman" w:hAnsi="Times New Roman"/>
          <w:sz w:val="28"/>
          <w:szCs w:val="28"/>
        </w:rPr>
        <w:t>По сравнению с 201</w:t>
      </w:r>
      <w:r w:rsidR="0026575F">
        <w:rPr>
          <w:rFonts w:ascii="Times New Roman" w:hAnsi="Times New Roman"/>
          <w:sz w:val="28"/>
          <w:szCs w:val="28"/>
        </w:rPr>
        <w:t>9</w:t>
      </w:r>
      <w:r w:rsidR="00BF2D6E">
        <w:rPr>
          <w:rFonts w:ascii="Times New Roman" w:hAnsi="Times New Roman"/>
          <w:sz w:val="28"/>
          <w:szCs w:val="28"/>
        </w:rPr>
        <w:t xml:space="preserve"> </w:t>
      </w:r>
      <w:r w:rsidR="00734939">
        <w:rPr>
          <w:rFonts w:ascii="Times New Roman" w:hAnsi="Times New Roman"/>
          <w:sz w:val="28"/>
          <w:szCs w:val="28"/>
        </w:rPr>
        <w:t xml:space="preserve">годом сумма акцизов </w:t>
      </w:r>
      <w:r w:rsidR="0026575F">
        <w:rPr>
          <w:rFonts w:ascii="Times New Roman" w:hAnsi="Times New Roman"/>
          <w:sz w:val="28"/>
          <w:szCs w:val="28"/>
        </w:rPr>
        <w:t>уменьш</w:t>
      </w:r>
      <w:r w:rsidR="00A27EC9">
        <w:rPr>
          <w:rFonts w:ascii="Times New Roman" w:hAnsi="Times New Roman"/>
          <w:sz w:val="28"/>
          <w:szCs w:val="28"/>
        </w:rPr>
        <w:t>илась</w:t>
      </w:r>
      <w:r w:rsidR="00734939">
        <w:rPr>
          <w:rFonts w:ascii="Times New Roman" w:hAnsi="Times New Roman"/>
          <w:sz w:val="28"/>
          <w:szCs w:val="28"/>
        </w:rPr>
        <w:t xml:space="preserve"> на </w:t>
      </w:r>
      <w:r w:rsidR="0026575F">
        <w:rPr>
          <w:rFonts w:ascii="Times New Roman" w:hAnsi="Times New Roman"/>
          <w:sz w:val="28"/>
          <w:szCs w:val="28"/>
        </w:rPr>
        <w:t>20</w:t>
      </w:r>
      <w:r w:rsidR="00A43E79">
        <w:rPr>
          <w:rFonts w:ascii="Times New Roman" w:hAnsi="Times New Roman"/>
          <w:sz w:val="28"/>
          <w:szCs w:val="28"/>
        </w:rPr>
        <w:t xml:space="preserve"> </w:t>
      </w:r>
      <w:r w:rsidR="00734939">
        <w:rPr>
          <w:rFonts w:ascii="Times New Roman" w:hAnsi="Times New Roman"/>
          <w:sz w:val="28"/>
          <w:szCs w:val="28"/>
        </w:rPr>
        <w:t xml:space="preserve">тыс.руб. или на </w:t>
      </w:r>
      <w:r w:rsidR="0026575F">
        <w:rPr>
          <w:rFonts w:ascii="Times New Roman" w:hAnsi="Times New Roman"/>
          <w:sz w:val="28"/>
          <w:szCs w:val="28"/>
        </w:rPr>
        <w:t>2</w:t>
      </w:r>
      <w:r w:rsidR="00734939">
        <w:rPr>
          <w:rFonts w:ascii="Times New Roman" w:hAnsi="Times New Roman"/>
          <w:sz w:val="28"/>
          <w:szCs w:val="28"/>
        </w:rPr>
        <w:t>%.</w:t>
      </w:r>
    </w:p>
    <w:p w:rsidR="00BF33BD" w:rsidRDefault="00BF33BD" w:rsidP="00BF33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3BD">
        <w:rPr>
          <w:rFonts w:ascii="Times New Roman" w:hAnsi="Times New Roman"/>
          <w:sz w:val="28"/>
          <w:szCs w:val="28"/>
        </w:rPr>
        <w:tab/>
      </w:r>
      <w:r w:rsidRPr="00BD1FA8">
        <w:rPr>
          <w:rFonts w:ascii="Times New Roman" w:hAnsi="Times New Roman"/>
          <w:b/>
          <w:i/>
          <w:sz w:val="28"/>
          <w:szCs w:val="28"/>
        </w:rPr>
        <w:t>Госпошлина</w:t>
      </w:r>
      <w:r w:rsidRPr="00BF33BD">
        <w:rPr>
          <w:rFonts w:ascii="Times New Roman" w:hAnsi="Times New Roman"/>
          <w:sz w:val="28"/>
          <w:szCs w:val="28"/>
        </w:rPr>
        <w:t xml:space="preserve"> в бюджет поселения поступила за отчетный период в сумме </w:t>
      </w:r>
      <w:r w:rsidR="0026575F">
        <w:rPr>
          <w:rFonts w:ascii="Times New Roman" w:hAnsi="Times New Roman"/>
          <w:b/>
          <w:i/>
          <w:sz w:val="28"/>
          <w:szCs w:val="28"/>
        </w:rPr>
        <w:t>20,5</w:t>
      </w:r>
      <w:r w:rsidRPr="00BF33BD"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A43E79">
        <w:rPr>
          <w:rFonts w:ascii="Times New Roman" w:hAnsi="Times New Roman"/>
          <w:sz w:val="28"/>
          <w:szCs w:val="28"/>
        </w:rPr>
        <w:t>100</w:t>
      </w:r>
      <w:r w:rsidRPr="00BF33BD">
        <w:rPr>
          <w:rFonts w:ascii="Times New Roman" w:hAnsi="Times New Roman"/>
          <w:sz w:val="28"/>
          <w:szCs w:val="28"/>
        </w:rPr>
        <w:t xml:space="preserve">% от годового плана. За </w:t>
      </w:r>
      <w:r w:rsidR="00FB1F5F">
        <w:rPr>
          <w:rFonts w:ascii="Times New Roman" w:hAnsi="Times New Roman"/>
          <w:sz w:val="28"/>
          <w:szCs w:val="28"/>
        </w:rPr>
        <w:t>201</w:t>
      </w:r>
      <w:r w:rsidR="0026575F">
        <w:rPr>
          <w:rFonts w:ascii="Times New Roman" w:hAnsi="Times New Roman"/>
          <w:sz w:val="28"/>
          <w:szCs w:val="28"/>
        </w:rPr>
        <w:t>9</w:t>
      </w:r>
      <w:r w:rsidR="00FB1F5F">
        <w:rPr>
          <w:rFonts w:ascii="Times New Roman" w:hAnsi="Times New Roman"/>
          <w:sz w:val="28"/>
          <w:szCs w:val="28"/>
        </w:rPr>
        <w:t xml:space="preserve"> год</w:t>
      </w:r>
      <w:r w:rsidRPr="00BF33BD">
        <w:rPr>
          <w:rFonts w:ascii="Times New Roman" w:hAnsi="Times New Roman"/>
          <w:sz w:val="28"/>
          <w:szCs w:val="28"/>
        </w:rPr>
        <w:t xml:space="preserve"> </w:t>
      </w:r>
      <w:r w:rsidR="00A035AB">
        <w:rPr>
          <w:rFonts w:ascii="Times New Roman" w:hAnsi="Times New Roman"/>
          <w:sz w:val="28"/>
          <w:szCs w:val="28"/>
        </w:rPr>
        <w:t xml:space="preserve">сумма </w:t>
      </w:r>
      <w:r w:rsidRPr="00BF33BD">
        <w:rPr>
          <w:rFonts w:ascii="Times New Roman" w:hAnsi="Times New Roman"/>
          <w:sz w:val="28"/>
          <w:szCs w:val="28"/>
        </w:rPr>
        <w:t>госпошлин</w:t>
      </w:r>
      <w:r w:rsidR="00A035AB">
        <w:rPr>
          <w:rFonts w:ascii="Times New Roman" w:hAnsi="Times New Roman"/>
          <w:sz w:val="28"/>
          <w:szCs w:val="28"/>
        </w:rPr>
        <w:t>ы</w:t>
      </w:r>
      <w:r w:rsidRPr="00BF33BD">
        <w:rPr>
          <w:rFonts w:ascii="Times New Roman" w:hAnsi="Times New Roman"/>
          <w:sz w:val="28"/>
          <w:szCs w:val="28"/>
        </w:rPr>
        <w:t xml:space="preserve"> </w:t>
      </w:r>
      <w:r w:rsidR="00A035AB">
        <w:rPr>
          <w:rFonts w:ascii="Times New Roman" w:hAnsi="Times New Roman"/>
          <w:sz w:val="28"/>
          <w:szCs w:val="28"/>
        </w:rPr>
        <w:t>составля</w:t>
      </w:r>
      <w:r w:rsidR="0050685B">
        <w:rPr>
          <w:rFonts w:ascii="Times New Roman" w:hAnsi="Times New Roman"/>
          <w:sz w:val="28"/>
          <w:szCs w:val="28"/>
        </w:rPr>
        <w:t>ла</w:t>
      </w:r>
      <w:r w:rsidRPr="00BF33BD">
        <w:rPr>
          <w:rFonts w:ascii="Times New Roman" w:hAnsi="Times New Roman"/>
          <w:sz w:val="28"/>
          <w:szCs w:val="28"/>
        </w:rPr>
        <w:t xml:space="preserve"> </w:t>
      </w:r>
      <w:r w:rsidR="0026575F">
        <w:rPr>
          <w:rFonts w:ascii="Times New Roman" w:hAnsi="Times New Roman"/>
          <w:sz w:val="28"/>
          <w:szCs w:val="28"/>
        </w:rPr>
        <w:t>19</w:t>
      </w:r>
      <w:r w:rsidRPr="00BF33BD">
        <w:rPr>
          <w:rFonts w:ascii="Times New Roman" w:hAnsi="Times New Roman"/>
          <w:sz w:val="28"/>
          <w:szCs w:val="28"/>
        </w:rPr>
        <w:t xml:space="preserve"> тыс.руб.</w:t>
      </w:r>
    </w:p>
    <w:p w:rsidR="00ED5F3F" w:rsidRDefault="00ED5F3F" w:rsidP="00A679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2657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бюджет поселения поступило </w:t>
      </w:r>
      <w:r>
        <w:rPr>
          <w:rFonts w:ascii="Times New Roman" w:hAnsi="Times New Roman"/>
          <w:b/>
          <w:sz w:val="28"/>
          <w:szCs w:val="28"/>
        </w:rPr>
        <w:t xml:space="preserve">неналоговых доходов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6575F">
        <w:rPr>
          <w:rFonts w:ascii="Times New Roman" w:hAnsi="Times New Roman"/>
          <w:b/>
          <w:sz w:val="28"/>
          <w:szCs w:val="28"/>
        </w:rPr>
        <w:t>3020,9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56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r w:rsidR="00734939">
        <w:rPr>
          <w:rFonts w:ascii="Times New Roman" w:hAnsi="Times New Roman"/>
          <w:sz w:val="28"/>
          <w:szCs w:val="28"/>
        </w:rPr>
        <w:t>.</w:t>
      </w:r>
      <w:r w:rsidR="00A64B61">
        <w:rPr>
          <w:rFonts w:ascii="Times New Roman" w:hAnsi="Times New Roman"/>
          <w:sz w:val="28"/>
          <w:szCs w:val="28"/>
        </w:rPr>
        <w:t>, в т.ч.</w:t>
      </w:r>
      <w:r w:rsidRPr="00FB1F5F">
        <w:rPr>
          <w:sz w:val="28"/>
          <w:szCs w:val="28"/>
        </w:rPr>
        <w:t xml:space="preserve"> </w:t>
      </w:r>
      <w:r w:rsidR="00BF2D6E" w:rsidRPr="00BF2D6E">
        <w:rPr>
          <w:rFonts w:ascii="Times New Roman" w:hAnsi="Times New Roman"/>
          <w:b/>
          <w:i/>
          <w:sz w:val="28"/>
          <w:szCs w:val="28"/>
        </w:rPr>
        <w:t>д</w:t>
      </w:r>
      <w:r w:rsidRPr="00D759D3">
        <w:rPr>
          <w:rFonts w:ascii="Times New Roman" w:hAnsi="Times New Roman"/>
          <w:b/>
          <w:i/>
          <w:sz w:val="28"/>
          <w:szCs w:val="28"/>
        </w:rPr>
        <w:t>оходы от использования имущества</w:t>
      </w:r>
      <w:r w:rsidR="005853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5363" w:rsidRPr="00585363">
        <w:rPr>
          <w:rFonts w:ascii="Times New Roman" w:hAnsi="Times New Roman"/>
          <w:sz w:val="28"/>
          <w:szCs w:val="28"/>
        </w:rPr>
        <w:t>в сумме</w:t>
      </w:r>
      <w:r w:rsidR="00585363">
        <w:rPr>
          <w:rFonts w:ascii="Times New Roman" w:hAnsi="Times New Roman"/>
          <w:sz w:val="28"/>
          <w:szCs w:val="28"/>
        </w:rPr>
        <w:t xml:space="preserve"> </w:t>
      </w:r>
      <w:r w:rsidR="0026575F">
        <w:rPr>
          <w:rFonts w:ascii="Times New Roman" w:hAnsi="Times New Roman"/>
          <w:sz w:val="28"/>
          <w:szCs w:val="28"/>
        </w:rPr>
        <w:t>2931,9</w:t>
      </w:r>
      <w:r w:rsidR="00585363">
        <w:rPr>
          <w:rFonts w:ascii="Times New Roman" w:hAnsi="Times New Roman"/>
          <w:sz w:val="28"/>
          <w:szCs w:val="28"/>
        </w:rPr>
        <w:t xml:space="preserve"> тыс.руб</w:t>
      </w:r>
      <w:r w:rsidR="00BF2D6E" w:rsidRPr="00585363">
        <w:rPr>
          <w:rFonts w:ascii="Times New Roman" w:hAnsi="Times New Roman"/>
          <w:sz w:val="28"/>
          <w:szCs w:val="28"/>
        </w:rPr>
        <w:t>.</w:t>
      </w:r>
      <w:r w:rsidRPr="00BD6847">
        <w:rPr>
          <w:rFonts w:ascii="Times New Roman" w:hAnsi="Times New Roman"/>
          <w:sz w:val="28"/>
          <w:szCs w:val="28"/>
        </w:rPr>
        <w:t xml:space="preserve"> </w:t>
      </w:r>
      <w:r w:rsidR="00585363">
        <w:rPr>
          <w:rFonts w:ascii="Times New Roman" w:hAnsi="Times New Roman"/>
          <w:sz w:val="28"/>
          <w:szCs w:val="28"/>
        </w:rPr>
        <w:t xml:space="preserve">План по этому виду доходов выполнен на </w:t>
      </w:r>
      <w:r w:rsidR="00A43E79">
        <w:rPr>
          <w:rFonts w:ascii="Times New Roman" w:hAnsi="Times New Roman"/>
          <w:sz w:val="28"/>
          <w:szCs w:val="28"/>
        </w:rPr>
        <w:t>10</w:t>
      </w:r>
      <w:r w:rsidR="0026575F">
        <w:rPr>
          <w:rFonts w:ascii="Times New Roman" w:hAnsi="Times New Roman"/>
          <w:sz w:val="28"/>
          <w:szCs w:val="28"/>
        </w:rPr>
        <w:t>1,7</w:t>
      </w:r>
      <w:r w:rsidR="00A43E79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По сравнению с 20</w:t>
      </w:r>
      <w:r w:rsidR="0026575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годом доходов от использования имуществом поступило </w:t>
      </w:r>
      <w:r w:rsidR="00734939">
        <w:rPr>
          <w:rFonts w:ascii="Times New Roman" w:hAnsi="Times New Roman"/>
          <w:sz w:val="28"/>
          <w:szCs w:val="28"/>
        </w:rPr>
        <w:t>боль</w:t>
      </w:r>
      <w:r w:rsidR="00DE693B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4939">
        <w:rPr>
          <w:rFonts w:ascii="Times New Roman" w:hAnsi="Times New Roman"/>
          <w:sz w:val="28"/>
          <w:szCs w:val="28"/>
        </w:rPr>
        <w:t xml:space="preserve">на </w:t>
      </w:r>
      <w:r w:rsidR="0026575F">
        <w:rPr>
          <w:rFonts w:ascii="Times New Roman" w:hAnsi="Times New Roman"/>
          <w:sz w:val="28"/>
          <w:szCs w:val="28"/>
        </w:rPr>
        <w:t>3,6</w:t>
      </w:r>
      <w:r w:rsidR="0073493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A43E79">
        <w:rPr>
          <w:rFonts w:ascii="Times New Roman" w:hAnsi="Times New Roman"/>
          <w:sz w:val="28"/>
          <w:szCs w:val="28"/>
        </w:rPr>
        <w:t>1</w:t>
      </w:r>
      <w:r w:rsidR="0026575F">
        <w:rPr>
          <w:rFonts w:ascii="Times New Roman" w:hAnsi="Times New Roman"/>
          <w:sz w:val="28"/>
          <w:szCs w:val="28"/>
        </w:rPr>
        <w:t>00,8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="00585363">
        <w:rPr>
          <w:rFonts w:ascii="Times New Roman" w:hAnsi="Times New Roman"/>
          <w:sz w:val="28"/>
          <w:szCs w:val="28"/>
        </w:rPr>
        <w:t>Это связано с увеличением ставок по арендным платежам.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75F">
        <w:rPr>
          <w:rFonts w:ascii="Times New Roman" w:hAnsi="Times New Roman"/>
          <w:b/>
          <w:i/>
          <w:sz w:val="28"/>
          <w:szCs w:val="28"/>
        </w:rPr>
        <w:t>Доходы от продажи имущества</w:t>
      </w:r>
      <w:r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9B3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</w:t>
      </w:r>
      <w:r w:rsidR="009B3F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 w:rsidR="0026575F">
        <w:rPr>
          <w:rFonts w:ascii="Times New Roman" w:hAnsi="Times New Roman"/>
          <w:sz w:val="28"/>
          <w:szCs w:val="28"/>
        </w:rPr>
        <w:t xml:space="preserve"> в сумме 8,4 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585363">
        <w:rPr>
          <w:rFonts w:ascii="Times New Roman" w:hAnsi="Times New Roman"/>
          <w:sz w:val="28"/>
          <w:szCs w:val="28"/>
        </w:rPr>
        <w:t xml:space="preserve">В бюджет поселения в отчетном периоде поступили </w:t>
      </w:r>
      <w:r w:rsidR="00585363" w:rsidRPr="00387FE3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585363">
        <w:rPr>
          <w:rFonts w:ascii="Times New Roman" w:hAnsi="Times New Roman"/>
          <w:sz w:val="28"/>
          <w:szCs w:val="28"/>
        </w:rPr>
        <w:t xml:space="preserve"> в сумме </w:t>
      </w:r>
      <w:r w:rsidR="00E84612">
        <w:rPr>
          <w:rFonts w:ascii="Times New Roman" w:hAnsi="Times New Roman"/>
          <w:b/>
          <w:i/>
          <w:sz w:val="28"/>
          <w:szCs w:val="28"/>
        </w:rPr>
        <w:t>11,3</w:t>
      </w:r>
      <w:r w:rsidR="00585363">
        <w:rPr>
          <w:rFonts w:ascii="Times New Roman" w:hAnsi="Times New Roman"/>
          <w:sz w:val="28"/>
          <w:szCs w:val="28"/>
        </w:rPr>
        <w:t xml:space="preserve"> тыс.руб. </w:t>
      </w:r>
      <w:r w:rsidR="00A43E79">
        <w:rPr>
          <w:rFonts w:ascii="Times New Roman" w:hAnsi="Times New Roman"/>
          <w:sz w:val="28"/>
          <w:szCs w:val="28"/>
        </w:rPr>
        <w:t xml:space="preserve">и компенсационные выплаты в сумме </w:t>
      </w:r>
      <w:r w:rsidR="00E84612">
        <w:rPr>
          <w:rFonts w:ascii="Times New Roman" w:hAnsi="Times New Roman"/>
          <w:b/>
          <w:i/>
          <w:sz w:val="28"/>
          <w:szCs w:val="28"/>
        </w:rPr>
        <w:t>69,3</w:t>
      </w:r>
      <w:r w:rsidR="00A43E79">
        <w:rPr>
          <w:rFonts w:ascii="Times New Roman" w:hAnsi="Times New Roman"/>
          <w:sz w:val="28"/>
          <w:szCs w:val="28"/>
        </w:rPr>
        <w:t xml:space="preserve"> тыс.руб.</w:t>
      </w:r>
      <w:r w:rsidR="00F90312">
        <w:rPr>
          <w:rFonts w:ascii="Times New Roman" w:hAnsi="Times New Roman"/>
          <w:sz w:val="28"/>
          <w:szCs w:val="28"/>
        </w:rPr>
        <w:t xml:space="preserve"> (возврат неиспользованной социальной выплаты).</w:t>
      </w:r>
    </w:p>
    <w:p w:rsidR="006F674D" w:rsidRDefault="006F674D" w:rsidP="00A6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751C0">
        <w:rPr>
          <w:rFonts w:ascii="Times New Roman" w:hAnsi="Times New Roman"/>
          <w:noProof/>
          <w:sz w:val="28"/>
          <w:szCs w:val="28"/>
          <w:lang w:eastAsia="ru-RU"/>
        </w:rPr>
        <w:t>За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4B61">
        <w:rPr>
          <w:rFonts w:ascii="Times New Roman" w:hAnsi="Times New Roman"/>
          <w:noProof/>
          <w:sz w:val="28"/>
          <w:szCs w:val="28"/>
          <w:lang w:eastAsia="ru-RU"/>
        </w:rPr>
        <w:t>анализируемый период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в бюджет поселения поступило</w:t>
      </w:r>
      <w:r w:rsidRPr="00BC1D9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безвозмездных платежей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сумме </w:t>
      </w:r>
      <w:r w:rsidR="00E84612">
        <w:rPr>
          <w:rFonts w:ascii="Times New Roman" w:hAnsi="Times New Roman"/>
          <w:b/>
          <w:noProof/>
          <w:sz w:val="28"/>
          <w:szCs w:val="28"/>
          <w:lang w:eastAsia="ru-RU"/>
        </w:rPr>
        <w:t>24057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что составляет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99,8</w:t>
      </w:r>
      <w:r w:rsidR="009F45B1"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от  запланированного уровня. По сравнению с 201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годом безвозмездных </w:t>
      </w:r>
      <w:r w:rsidR="0032232E">
        <w:rPr>
          <w:rFonts w:ascii="Times New Roman" w:hAnsi="Times New Roman"/>
          <w:noProof/>
          <w:sz w:val="28"/>
          <w:szCs w:val="28"/>
          <w:lang w:eastAsia="ru-RU"/>
        </w:rPr>
        <w:t>платежей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за отчетный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период 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поступило </w:t>
      </w:r>
      <w:r w:rsidR="00A43E79">
        <w:rPr>
          <w:rFonts w:ascii="Times New Roman" w:hAnsi="Times New Roman"/>
          <w:noProof/>
          <w:sz w:val="28"/>
          <w:szCs w:val="28"/>
          <w:lang w:eastAsia="ru-RU"/>
        </w:rPr>
        <w:t>боль</w:t>
      </w:r>
      <w:r w:rsidR="00E2188F">
        <w:rPr>
          <w:rFonts w:ascii="Times New Roman" w:hAnsi="Times New Roman"/>
          <w:noProof/>
          <w:sz w:val="28"/>
          <w:szCs w:val="28"/>
          <w:lang w:eastAsia="ru-RU"/>
        </w:rPr>
        <w:t>ше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на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2532</w:t>
      </w:r>
      <w:r w:rsidRPr="00E74936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 </w:t>
      </w:r>
      <w:r w:rsidR="0032232E">
        <w:rPr>
          <w:rFonts w:ascii="Times New Roman" w:hAnsi="Times New Roman"/>
          <w:noProof/>
          <w:sz w:val="28"/>
          <w:szCs w:val="28"/>
          <w:lang w:eastAsia="ru-RU"/>
        </w:rPr>
        <w:t xml:space="preserve">или на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11,8</w:t>
      </w:r>
      <w:r w:rsidR="0032232E">
        <w:rPr>
          <w:rFonts w:ascii="Times New Roman" w:hAnsi="Times New Roman"/>
          <w:noProof/>
          <w:sz w:val="28"/>
          <w:szCs w:val="28"/>
          <w:lang w:eastAsia="ru-RU"/>
        </w:rPr>
        <w:t>%.</w:t>
      </w:r>
    </w:p>
    <w:p w:rsidR="00C63D4E" w:rsidRDefault="00C63D4E" w:rsidP="00C63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0C8B">
        <w:rPr>
          <w:rFonts w:ascii="Times New Roman" w:hAnsi="Times New Roman"/>
          <w:noProof/>
          <w:sz w:val="28"/>
          <w:szCs w:val="28"/>
          <w:shd w:val="clear" w:color="auto" w:fill="FFFFFF" w:themeFill="background1"/>
          <w:lang w:eastAsia="ru-RU"/>
        </w:rPr>
        <w:t>В структуре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безвозмездных платежей за 20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 </w:t>
      </w:r>
      <w:r w:rsidRPr="00BC1D9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дотации на выравнивание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бюджетной обеспеченности из районного бюджета составляют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16,6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%. Поступило таких дотаций за отчетный период </w:t>
      </w:r>
      <w:r w:rsidR="00E846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3984,8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 или 100% от запланированного уровня. По сравнению с 20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годом сумма дотаций </w:t>
      </w:r>
      <w:r w:rsidR="006F7DC4">
        <w:rPr>
          <w:rFonts w:ascii="Times New Roman" w:hAnsi="Times New Roman"/>
          <w:noProof/>
          <w:sz w:val="28"/>
          <w:szCs w:val="28"/>
          <w:lang w:eastAsia="ru-RU"/>
        </w:rPr>
        <w:t>уменьшил</w:t>
      </w:r>
      <w:r w:rsidR="00E2188F">
        <w:rPr>
          <w:rFonts w:ascii="Times New Roman" w:hAnsi="Times New Roman"/>
          <w:noProof/>
          <w:sz w:val="28"/>
          <w:szCs w:val="28"/>
          <w:lang w:eastAsia="ru-RU"/>
        </w:rPr>
        <w:t>ас</w:t>
      </w:r>
      <w:r w:rsidR="005631D8">
        <w:rPr>
          <w:rFonts w:ascii="Times New Roman" w:hAnsi="Times New Roman"/>
          <w:noProof/>
          <w:sz w:val="28"/>
          <w:szCs w:val="28"/>
          <w:lang w:eastAsia="ru-RU"/>
        </w:rPr>
        <w:t>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303E9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18,3</w:t>
      </w:r>
      <w:r w:rsidR="004303E9">
        <w:rPr>
          <w:rFonts w:ascii="Times New Roman" w:hAnsi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или на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891,5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 </w:t>
      </w:r>
    </w:p>
    <w:p w:rsidR="00EA4199" w:rsidRDefault="00C63D4E" w:rsidP="008441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303E9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EA4199" w:rsidRPr="0097053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убсидии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 xml:space="preserve"> бюджету поселения составляют 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40,8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="004303E9">
        <w:rPr>
          <w:rFonts w:ascii="Times New Roman" w:hAnsi="Times New Roman"/>
          <w:noProof/>
          <w:sz w:val="28"/>
          <w:szCs w:val="28"/>
          <w:lang w:eastAsia="ru-RU"/>
        </w:rPr>
        <w:t xml:space="preserve"> в структуре безвозмездных платежей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>. За 20</w:t>
      </w:r>
      <w:r w:rsidR="00E84612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 xml:space="preserve"> год субсидии </w:t>
      </w:r>
      <w:r w:rsidR="00630B2E">
        <w:rPr>
          <w:rFonts w:ascii="Times New Roman" w:hAnsi="Times New Roman"/>
          <w:noProof/>
          <w:sz w:val="28"/>
          <w:szCs w:val="28"/>
          <w:lang w:eastAsia="ru-RU"/>
        </w:rPr>
        <w:t xml:space="preserve">поступили 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 xml:space="preserve">в размере </w:t>
      </w:r>
      <w:r w:rsidR="00E846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9813,6</w:t>
      </w:r>
      <w:r w:rsidR="009353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A4199">
        <w:rPr>
          <w:rFonts w:ascii="Times New Roman" w:hAnsi="Times New Roman"/>
          <w:noProof/>
          <w:sz w:val="28"/>
          <w:szCs w:val="28"/>
          <w:lang w:eastAsia="ru-RU"/>
        </w:rPr>
        <w:t>тыс.руб.</w:t>
      </w:r>
      <w:r w:rsidR="00982D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5853">
        <w:rPr>
          <w:rFonts w:ascii="Times New Roman" w:hAnsi="Times New Roman"/>
          <w:noProof/>
          <w:sz w:val="28"/>
          <w:szCs w:val="28"/>
          <w:lang w:eastAsia="ru-RU"/>
        </w:rPr>
        <w:t xml:space="preserve">(на финансирование мероприятий по формированию комфортной городской среды в сумме </w:t>
      </w:r>
      <w:r w:rsidR="008B65A7">
        <w:rPr>
          <w:rFonts w:ascii="Times New Roman" w:hAnsi="Times New Roman"/>
          <w:noProof/>
          <w:sz w:val="28"/>
          <w:szCs w:val="28"/>
          <w:lang w:eastAsia="ru-RU"/>
        </w:rPr>
        <w:t>3038,8</w:t>
      </w:r>
      <w:r w:rsidR="00085853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тыс.руб., на ремонт дорог в сумме </w:t>
      </w:r>
      <w:r w:rsidR="003347C4">
        <w:rPr>
          <w:rFonts w:ascii="Times New Roman" w:hAnsi="Times New Roman"/>
          <w:noProof/>
          <w:sz w:val="28"/>
          <w:szCs w:val="28"/>
          <w:lang w:eastAsia="ru-RU"/>
        </w:rPr>
        <w:t>6774,8</w:t>
      </w:r>
      <w:r w:rsidR="009A3AE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5853">
        <w:rPr>
          <w:rFonts w:ascii="Times New Roman" w:hAnsi="Times New Roman"/>
          <w:noProof/>
          <w:sz w:val="28"/>
          <w:szCs w:val="28"/>
          <w:lang w:eastAsia="ru-RU"/>
        </w:rPr>
        <w:t xml:space="preserve">тыс.руб.). </w:t>
      </w:r>
      <w:r w:rsidR="00957388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630B2E">
        <w:rPr>
          <w:rFonts w:ascii="Times New Roman" w:hAnsi="Times New Roman"/>
          <w:noProof/>
          <w:sz w:val="28"/>
          <w:szCs w:val="28"/>
          <w:lang w:eastAsia="ru-RU"/>
        </w:rPr>
        <w:t>о сравнению с 201</w:t>
      </w:r>
      <w:r w:rsidR="008B65A7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630B2E">
        <w:rPr>
          <w:rFonts w:ascii="Times New Roman" w:hAnsi="Times New Roman"/>
          <w:noProof/>
          <w:sz w:val="28"/>
          <w:szCs w:val="28"/>
          <w:lang w:eastAsia="ru-RU"/>
        </w:rPr>
        <w:t xml:space="preserve"> годо</w:t>
      </w:r>
      <w:r w:rsidR="00957388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630B2E">
        <w:rPr>
          <w:rFonts w:ascii="Times New Roman" w:hAnsi="Times New Roman"/>
          <w:noProof/>
          <w:sz w:val="28"/>
          <w:szCs w:val="28"/>
          <w:lang w:eastAsia="ru-RU"/>
        </w:rPr>
        <w:t xml:space="preserve"> сумма субсидий </w:t>
      </w:r>
      <w:r w:rsidR="006F7DC4">
        <w:rPr>
          <w:rFonts w:ascii="Times New Roman" w:hAnsi="Times New Roman"/>
          <w:noProof/>
          <w:sz w:val="28"/>
          <w:szCs w:val="28"/>
          <w:lang w:eastAsia="ru-RU"/>
        </w:rPr>
        <w:t>увеличилась</w:t>
      </w:r>
      <w:r w:rsidR="009445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на 34,6%</w:t>
      </w:r>
      <w:r w:rsidR="00C27E9B">
        <w:rPr>
          <w:rFonts w:ascii="Times New Roman" w:hAnsi="Times New Roman"/>
          <w:noProof/>
          <w:sz w:val="28"/>
          <w:szCs w:val="28"/>
          <w:lang w:eastAsia="ru-RU"/>
        </w:rPr>
        <w:t xml:space="preserve"> или</w:t>
      </w:r>
      <w:r w:rsidR="00630B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57388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2534,9</w:t>
      </w:r>
      <w:r w:rsidR="00957388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</w:t>
      </w:r>
      <w:r w:rsidR="008945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63D4E" w:rsidRPr="00E74936" w:rsidRDefault="00C63D4E" w:rsidP="00C6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Субвенции </w:t>
      </w:r>
      <w:r w:rsidRPr="00A035AB">
        <w:rPr>
          <w:rFonts w:ascii="Times New Roman" w:hAnsi="Times New Roman"/>
          <w:noProof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поселения на осуществление первичного военного учета на территориях, где отсутствуют военные комиссариаты и на государственную регистрацию актов гражданского состояния составляют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3,6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% в структуре безвозмездных поступлений. За отчетный период поступило субвенций в сумме </w:t>
      </w:r>
      <w:r w:rsidR="008C27C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857,2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 (100% от утвержденных годовых объемов). </w:t>
      </w:r>
      <w:r>
        <w:rPr>
          <w:rFonts w:ascii="Times New Roman" w:hAnsi="Times New Roman"/>
          <w:sz w:val="28"/>
          <w:szCs w:val="28"/>
        </w:rPr>
        <w:t>По сравнению с 201</w:t>
      </w:r>
      <w:r w:rsidR="008C27CD">
        <w:rPr>
          <w:rFonts w:ascii="Times New Roman" w:hAnsi="Times New Roman"/>
          <w:sz w:val="28"/>
          <w:szCs w:val="28"/>
        </w:rPr>
        <w:t>9</w:t>
      </w:r>
      <w:r w:rsidRPr="00E74936">
        <w:rPr>
          <w:rFonts w:ascii="Times New Roman" w:hAnsi="Times New Roman"/>
          <w:sz w:val="28"/>
          <w:szCs w:val="28"/>
        </w:rPr>
        <w:t xml:space="preserve"> годом  размер субвенций </w:t>
      </w:r>
      <w:r w:rsidR="0093531A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936">
        <w:rPr>
          <w:rFonts w:ascii="Times New Roman" w:hAnsi="Times New Roman"/>
          <w:sz w:val="28"/>
          <w:szCs w:val="28"/>
        </w:rPr>
        <w:t xml:space="preserve">на </w:t>
      </w:r>
      <w:r w:rsidR="008C27CD">
        <w:rPr>
          <w:rFonts w:ascii="Times New Roman" w:hAnsi="Times New Roman"/>
          <w:sz w:val="28"/>
          <w:szCs w:val="28"/>
        </w:rPr>
        <w:t>158,8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E7493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68A" w:rsidRDefault="00630B2E" w:rsidP="000E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30B2E">
        <w:rPr>
          <w:rFonts w:ascii="Times New Roman" w:hAnsi="Times New Roman"/>
          <w:b/>
          <w:i/>
          <w:sz w:val="28"/>
          <w:szCs w:val="28"/>
        </w:rPr>
        <w:t>И</w:t>
      </w:r>
      <w:r w:rsidR="005707A1" w:rsidRPr="005707A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ные </w:t>
      </w:r>
      <w:r w:rsidR="00685136" w:rsidRPr="00D41FBF">
        <w:rPr>
          <w:rFonts w:ascii="Times New Roman" w:hAnsi="Times New Roman"/>
          <w:b/>
          <w:i/>
          <w:sz w:val="28"/>
          <w:szCs w:val="28"/>
        </w:rPr>
        <w:t>межбюджетные трансферты</w:t>
      </w:r>
      <w:r w:rsidR="002051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соствляют </w:t>
      </w:r>
      <w:r w:rsidR="00595306">
        <w:rPr>
          <w:rFonts w:ascii="Times New Roman" w:hAnsi="Times New Roman"/>
          <w:noProof/>
          <w:sz w:val="28"/>
          <w:szCs w:val="28"/>
          <w:lang w:eastAsia="ru-RU"/>
        </w:rPr>
        <w:t>40,2</w:t>
      </w:r>
      <w:r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Pr="00630B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 структуре безвозмездных платежей</w:t>
      </w:r>
      <w:r w:rsidR="00071827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05157">
        <w:rPr>
          <w:rFonts w:ascii="Times New Roman" w:hAnsi="Times New Roman"/>
          <w:noProof/>
          <w:sz w:val="28"/>
          <w:szCs w:val="28"/>
          <w:lang w:eastAsia="ru-RU"/>
        </w:rPr>
        <w:t xml:space="preserve">За </w:t>
      </w:r>
      <w:r w:rsidR="005707A1">
        <w:rPr>
          <w:rFonts w:ascii="Times New Roman" w:hAnsi="Times New Roman"/>
          <w:noProof/>
          <w:sz w:val="28"/>
          <w:szCs w:val="28"/>
          <w:lang w:eastAsia="ru-RU"/>
        </w:rPr>
        <w:t xml:space="preserve">отчетный </w:t>
      </w:r>
      <w:r w:rsidR="005C628A">
        <w:rPr>
          <w:rFonts w:ascii="Times New Roman" w:hAnsi="Times New Roman"/>
          <w:noProof/>
          <w:sz w:val="28"/>
          <w:szCs w:val="28"/>
          <w:lang w:eastAsia="ru-RU"/>
        </w:rPr>
        <w:t>период</w:t>
      </w:r>
      <w:r w:rsidR="00205157">
        <w:rPr>
          <w:rFonts w:ascii="Times New Roman" w:hAnsi="Times New Roman"/>
          <w:noProof/>
          <w:sz w:val="28"/>
          <w:szCs w:val="28"/>
          <w:lang w:eastAsia="ru-RU"/>
        </w:rPr>
        <w:t xml:space="preserve"> сумма </w:t>
      </w:r>
      <w:r w:rsidR="00685136">
        <w:rPr>
          <w:rFonts w:ascii="Times New Roman" w:hAnsi="Times New Roman"/>
          <w:noProof/>
          <w:sz w:val="28"/>
          <w:szCs w:val="28"/>
          <w:lang w:eastAsia="ru-RU"/>
        </w:rPr>
        <w:t>указанных трансфертов</w:t>
      </w:r>
      <w:r w:rsidR="00205157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составила </w:t>
      </w:r>
      <w:r w:rsidR="008C27C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9453,9</w:t>
      </w:r>
      <w:r w:rsidR="00685136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тыс.руб., в</w:t>
      </w:r>
      <w:r w:rsidR="00FE000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85136">
        <w:rPr>
          <w:rFonts w:ascii="Times New Roman" w:hAnsi="Times New Roman"/>
          <w:noProof/>
          <w:sz w:val="28"/>
          <w:szCs w:val="28"/>
          <w:lang w:eastAsia="ru-RU"/>
        </w:rPr>
        <w:t xml:space="preserve">т.ч. </w:t>
      </w:r>
      <w:r w:rsidR="007B6129">
        <w:rPr>
          <w:rFonts w:ascii="Times New Roman" w:hAnsi="Times New Roman"/>
          <w:noProof/>
          <w:sz w:val="28"/>
          <w:szCs w:val="28"/>
          <w:lang w:eastAsia="ru-RU"/>
        </w:rPr>
        <w:t xml:space="preserve">из районного бюджета </w:t>
      </w:r>
      <w:r w:rsidR="00685136">
        <w:rPr>
          <w:rFonts w:ascii="Times New Roman" w:hAnsi="Times New Roman"/>
          <w:noProof/>
          <w:sz w:val="28"/>
          <w:szCs w:val="28"/>
          <w:lang w:eastAsia="ru-RU"/>
        </w:rPr>
        <w:t xml:space="preserve">на сбалансированность бюджета поселения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8391</w:t>
      </w:r>
      <w:r w:rsidR="0089459D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</w:t>
      </w:r>
      <w:r w:rsidR="006851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E0FBE">
        <w:rPr>
          <w:rFonts w:ascii="Times New Roman" w:hAnsi="Times New Roman"/>
          <w:noProof/>
          <w:sz w:val="28"/>
          <w:szCs w:val="28"/>
          <w:lang w:eastAsia="ru-RU"/>
        </w:rPr>
        <w:t>По сравнению с 20</w:t>
      </w:r>
      <w:r w:rsidR="00595306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E0FBE">
        <w:rPr>
          <w:rFonts w:ascii="Times New Roman" w:hAnsi="Times New Roman"/>
          <w:noProof/>
          <w:sz w:val="28"/>
          <w:szCs w:val="28"/>
          <w:lang w:eastAsia="ru-RU"/>
        </w:rPr>
        <w:t xml:space="preserve"> годом иные межбюджетные трансферты </w:t>
      </w:r>
      <w:r w:rsidR="00595306">
        <w:rPr>
          <w:rFonts w:ascii="Times New Roman" w:hAnsi="Times New Roman"/>
          <w:noProof/>
          <w:sz w:val="28"/>
          <w:szCs w:val="28"/>
          <w:lang w:eastAsia="ru-RU"/>
        </w:rPr>
        <w:t>увелич</w:t>
      </w:r>
      <w:r w:rsidR="00DE0919">
        <w:rPr>
          <w:rFonts w:ascii="Times New Roman" w:hAnsi="Times New Roman"/>
          <w:noProof/>
          <w:sz w:val="28"/>
          <w:szCs w:val="28"/>
          <w:lang w:eastAsia="ru-RU"/>
        </w:rPr>
        <w:t>ены</w:t>
      </w:r>
      <w:r w:rsidR="004E0FB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71827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9,3</w:t>
      </w:r>
      <w:r w:rsidR="00071827">
        <w:rPr>
          <w:rFonts w:ascii="Times New Roman" w:hAnsi="Times New Roman"/>
          <w:noProof/>
          <w:sz w:val="28"/>
          <w:szCs w:val="28"/>
          <w:lang w:eastAsia="ru-RU"/>
        </w:rPr>
        <w:t xml:space="preserve">% или </w:t>
      </w:r>
      <w:r w:rsidR="004E0FBE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8C27CD">
        <w:rPr>
          <w:rFonts w:ascii="Times New Roman" w:hAnsi="Times New Roman"/>
          <w:noProof/>
          <w:sz w:val="28"/>
          <w:szCs w:val="28"/>
          <w:lang w:eastAsia="ru-RU"/>
        </w:rPr>
        <w:t>805,3</w:t>
      </w:r>
      <w:r w:rsidR="004E0FBE"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 </w:t>
      </w:r>
    </w:p>
    <w:p w:rsidR="00E12FE4" w:rsidRDefault="00595306" w:rsidP="008A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В отчетном периоде в бюджет поселения поступили </w:t>
      </w:r>
      <w:r w:rsidRPr="005953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прочие безвозмездные платежи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сумме </w:t>
      </w:r>
      <w:r w:rsidR="00F90312">
        <w:rPr>
          <w:rFonts w:ascii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</w:t>
      </w:r>
    </w:p>
    <w:p w:rsidR="008A4AB8" w:rsidRDefault="008A4AB8" w:rsidP="008A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16F" w:rsidRDefault="001B42EE" w:rsidP="0063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E74936" w:rsidRPr="00FC1029">
        <w:rPr>
          <w:rFonts w:ascii="Times New Roman" w:hAnsi="Times New Roman"/>
          <w:b/>
          <w:i/>
          <w:sz w:val="28"/>
          <w:szCs w:val="28"/>
        </w:rPr>
        <w:t>Анализ исполнения расходной части бюджета поселения</w:t>
      </w:r>
      <w:r w:rsidR="00E74936" w:rsidRPr="00E74936">
        <w:rPr>
          <w:rFonts w:ascii="Times New Roman" w:hAnsi="Times New Roman"/>
          <w:b/>
          <w:sz w:val="28"/>
          <w:szCs w:val="28"/>
        </w:rPr>
        <w:tab/>
      </w:r>
    </w:p>
    <w:p w:rsidR="0063601A" w:rsidRDefault="0063601A" w:rsidP="00636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При составлении и исполнении расходной части бюджета сельского поселения за 20</w:t>
      </w:r>
      <w:r w:rsidR="008A4A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применялась классификация расходов, утвержденная приказом Минфина РФ от </w:t>
      </w:r>
      <w:r w:rsidR="005F6AF5">
        <w:rPr>
          <w:rFonts w:ascii="Times New Roman" w:hAnsi="Times New Roman"/>
          <w:sz w:val="28"/>
          <w:szCs w:val="28"/>
        </w:rPr>
        <w:t>06.06.2019 № 85</w:t>
      </w:r>
      <w:r>
        <w:rPr>
          <w:rFonts w:ascii="Times New Roman" w:hAnsi="Times New Roman"/>
          <w:sz w:val="28"/>
          <w:szCs w:val="28"/>
        </w:rPr>
        <w:t>н</w:t>
      </w:r>
      <w:r w:rsidR="00AF736F">
        <w:rPr>
          <w:rFonts w:ascii="Times New Roman" w:hAnsi="Times New Roman"/>
          <w:sz w:val="28"/>
          <w:szCs w:val="28"/>
        </w:rPr>
        <w:t>.</w:t>
      </w:r>
      <w:r w:rsidRPr="0062406F">
        <w:rPr>
          <w:rFonts w:ascii="Times New Roman" w:hAnsi="Times New Roman"/>
          <w:sz w:val="28"/>
          <w:szCs w:val="28"/>
        </w:rPr>
        <w:t xml:space="preserve"> </w:t>
      </w:r>
      <w:r w:rsidR="00AF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ст. 21 БК РФ Решением о бюджете поселения № </w:t>
      </w:r>
      <w:r w:rsidR="005F6AF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C841D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отдельными приложения</w:t>
      </w:r>
      <w:r w:rsidRPr="00C841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A124A5">
        <w:rPr>
          <w:rFonts w:ascii="Times New Roman" w:hAnsi="Times New Roman"/>
          <w:sz w:val="28"/>
          <w:szCs w:val="28"/>
        </w:rPr>
        <w:t>«</w:t>
      </w:r>
      <w:r w:rsidRPr="0063525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 и группам (подгруппам) видов расходов на 20</w:t>
      </w:r>
      <w:r w:rsidR="005F6AF5">
        <w:rPr>
          <w:rFonts w:ascii="Times New Roman" w:hAnsi="Times New Roman"/>
          <w:sz w:val="28"/>
          <w:szCs w:val="28"/>
        </w:rPr>
        <w:t>20</w:t>
      </w:r>
      <w:r w:rsidRPr="006352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«</w:t>
      </w:r>
      <w:r w:rsidRPr="00C841D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структура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841D0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5F6AF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841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736F" w:rsidRDefault="0063601A" w:rsidP="00CF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936">
        <w:rPr>
          <w:rFonts w:ascii="Times New Roman" w:hAnsi="Times New Roman"/>
          <w:sz w:val="28"/>
          <w:szCs w:val="28"/>
        </w:rPr>
        <w:t xml:space="preserve">Сведения об уровне и структуре исполнения </w:t>
      </w:r>
      <w:r w:rsidRPr="002B006C">
        <w:rPr>
          <w:rFonts w:ascii="Times New Roman" w:hAnsi="Times New Roman"/>
          <w:b/>
          <w:sz w:val="28"/>
          <w:szCs w:val="28"/>
        </w:rPr>
        <w:t>расходной</w:t>
      </w:r>
      <w:r w:rsidRPr="009B2FF7">
        <w:rPr>
          <w:rFonts w:ascii="Times New Roman" w:hAnsi="Times New Roman"/>
          <w:sz w:val="28"/>
          <w:szCs w:val="28"/>
        </w:rPr>
        <w:t xml:space="preserve"> части бюджета</w:t>
      </w:r>
      <w:r w:rsidRPr="00E74936">
        <w:rPr>
          <w:rFonts w:ascii="Times New Roman" w:hAnsi="Times New Roman"/>
          <w:sz w:val="28"/>
          <w:szCs w:val="28"/>
        </w:rPr>
        <w:t xml:space="preserve"> поселения в разрезе разделов, подразделов кода бюджетной классификации отражены в таблице, (ты</w:t>
      </w:r>
      <w:r>
        <w:rPr>
          <w:rFonts w:ascii="Times New Roman" w:hAnsi="Times New Roman"/>
          <w:sz w:val="28"/>
          <w:szCs w:val="28"/>
        </w:rPr>
        <w:t>с.руб.):</w:t>
      </w:r>
    </w:p>
    <w:tbl>
      <w:tblPr>
        <w:tblStyle w:val="aa"/>
        <w:tblW w:w="9747" w:type="dxa"/>
        <w:tblLayout w:type="fixed"/>
        <w:tblLook w:val="04A0"/>
      </w:tblPr>
      <w:tblGrid>
        <w:gridCol w:w="2943"/>
        <w:gridCol w:w="1418"/>
        <w:gridCol w:w="1559"/>
        <w:gridCol w:w="1559"/>
        <w:gridCol w:w="1134"/>
        <w:gridCol w:w="1134"/>
      </w:tblGrid>
      <w:tr w:rsidR="00E74936" w:rsidRPr="00E74936" w:rsidTr="00F46FB2">
        <w:tc>
          <w:tcPr>
            <w:tcW w:w="2943" w:type="dxa"/>
            <w:vMerge w:val="restart"/>
            <w:shd w:val="clear" w:color="auto" w:fill="EAF1DD" w:themeFill="accent3" w:themeFillTint="33"/>
          </w:tcPr>
          <w:p w:rsidR="00E74936" w:rsidRPr="00E74936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74936" w:rsidRPr="00E74936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(раздел, подраздел  КБК)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E74936" w:rsidRPr="00E74936" w:rsidRDefault="00E74936" w:rsidP="005F6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исполнение за 201</w:t>
            </w:r>
            <w:r w:rsidR="005F6A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6140A2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Утвержденные бюджетные назначения, </w:t>
            </w:r>
          </w:p>
          <w:p w:rsidR="00E74936" w:rsidRPr="00E74936" w:rsidRDefault="006140A2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74936" w:rsidRPr="00E74936">
              <w:rPr>
                <w:rFonts w:ascii="Times New Roman" w:hAnsi="Times New Roman"/>
                <w:b/>
                <w:sz w:val="20"/>
                <w:szCs w:val="20"/>
              </w:rPr>
              <w:t>а 20</w:t>
            </w:r>
            <w:r w:rsidR="005F6AF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74936"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</w:p>
          <w:p w:rsidR="00E74936" w:rsidRPr="00E74936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(форма 0503117)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D46F88" w:rsidRDefault="00D46F88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Кассовое</w:t>
            </w:r>
          </w:p>
          <w:p w:rsidR="006140A2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исполнение </w:t>
            </w:r>
          </w:p>
          <w:p w:rsidR="00E74936" w:rsidRPr="00E74936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5F6AF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9B2FF7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(форма</w:t>
            </w:r>
          </w:p>
          <w:p w:rsidR="00E74936" w:rsidRPr="00E74936" w:rsidRDefault="00E74936" w:rsidP="00CF3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0503117)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5F6AF5" w:rsidRDefault="00E74936" w:rsidP="005F6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Отклонения </w:t>
            </w:r>
          </w:p>
          <w:p w:rsidR="00E74936" w:rsidRPr="00E74936" w:rsidRDefault="00E74936" w:rsidP="005F6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5F6AF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74936">
              <w:rPr>
                <w:rFonts w:ascii="Times New Roman" w:hAnsi="Times New Roman"/>
                <w:b/>
                <w:sz w:val="20"/>
                <w:szCs w:val="20"/>
              </w:rPr>
              <w:t xml:space="preserve"> год:</w:t>
            </w:r>
          </w:p>
        </w:tc>
      </w:tr>
      <w:tr w:rsidR="00E74936" w:rsidRPr="00E74936" w:rsidTr="00F46FB2">
        <w:tc>
          <w:tcPr>
            <w:tcW w:w="2943" w:type="dxa"/>
            <w:vMerge/>
            <w:shd w:val="clear" w:color="auto" w:fill="EAF1DD" w:themeFill="accent3" w:themeFillTint="33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E74936" w:rsidRPr="00F46FB2" w:rsidRDefault="00E74936" w:rsidP="00E749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6FB2">
              <w:rPr>
                <w:rFonts w:ascii="Times New Roman" w:hAnsi="Times New Roman"/>
                <w:b/>
                <w:sz w:val="18"/>
                <w:szCs w:val="18"/>
              </w:rPr>
              <w:t>Абсолютные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36" w:rsidRPr="00F46FB2" w:rsidRDefault="00E74936" w:rsidP="00A760DE">
            <w:pPr>
              <w:tabs>
                <w:tab w:val="left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6FB2">
              <w:rPr>
                <w:rFonts w:ascii="Times New Roman" w:hAnsi="Times New Roman"/>
                <w:b/>
                <w:sz w:val="18"/>
                <w:szCs w:val="18"/>
              </w:rPr>
              <w:t>Относительные %</w:t>
            </w:r>
          </w:p>
        </w:tc>
      </w:tr>
      <w:tr w:rsidR="00E74936" w:rsidRPr="00E74936" w:rsidTr="00F46FB2">
        <w:tc>
          <w:tcPr>
            <w:tcW w:w="2943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5=4-3</w:t>
            </w:r>
          </w:p>
        </w:tc>
        <w:tc>
          <w:tcPr>
            <w:tcW w:w="1134" w:type="dxa"/>
          </w:tcPr>
          <w:p w:rsidR="00E74936" w:rsidRPr="00E74936" w:rsidRDefault="00E74936" w:rsidP="00E74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6=4:3х100%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 (01)</w:t>
            </w:r>
          </w:p>
        </w:tc>
        <w:tc>
          <w:tcPr>
            <w:tcW w:w="1418" w:type="dxa"/>
            <w:shd w:val="clear" w:color="auto" w:fill="FFFF99"/>
          </w:tcPr>
          <w:p w:rsidR="005F6AF5" w:rsidRPr="000740DE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13335,2</w:t>
            </w:r>
          </w:p>
        </w:tc>
        <w:tc>
          <w:tcPr>
            <w:tcW w:w="1559" w:type="dxa"/>
            <w:shd w:val="clear" w:color="auto" w:fill="FFFF99"/>
          </w:tcPr>
          <w:p w:rsidR="005F6AF5" w:rsidRPr="000740DE" w:rsidRDefault="00757A49" w:rsidP="00E74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14456,3</w:t>
            </w:r>
          </w:p>
        </w:tc>
        <w:tc>
          <w:tcPr>
            <w:tcW w:w="1559" w:type="dxa"/>
            <w:shd w:val="clear" w:color="auto" w:fill="FFFF99"/>
          </w:tcPr>
          <w:p w:rsidR="005F6AF5" w:rsidRPr="000740DE" w:rsidRDefault="00040745" w:rsidP="00E74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14275,9</w:t>
            </w:r>
          </w:p>
        </w:tc>
        <w:tc>
          <w:tcPr>
            <w:tcW w:w="1134" w:type="dxa"/>
            <w:shd w:val="clear" w:color="auto" w:fill="FFFF99"/>
          </w:tcPr>
          <w:p w:rsidR="005F6AF5" w:rsidRPr="000740DE" w:rsidRDefault="00040745" w:rsidP="00E74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-180,4</w:t>
            </w:r>
          </w:p>
        </w:tc>
        <w:tc>
          <w:tcPr>
            <w:tcW w:w="1134" w:type="dxa"/>
            <w:shd w:val="clear" w:color="auto" w:fill="FFFF99"/>
          </w:tcPr>
          <w:p w:rsidR="005F6AF5" w:rsidRPr="000740DE" w:rsidRDefault="002A2D3B" w:rsidP="00E74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98,8%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 xml:space="preserve"> -функционирование высшего должностного лица (01 02)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1545,3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2154,3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2147,9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  <w:tc>
          <w:tcPr>
            <w:tcW w:w="1134" w:type="dxa"/>
            <w:vAlign w:val="center"/>
          </w:tcPr>
          <w:p w:rsidR="005F6AF5" w:rsidRPr="00573A65" w:rsidRDefault="002A2D3B" w:rsidP="00573A65">
            <w:pPr>
              <w:tabs>
                <w:tab w:val="left" w:pos="742"/>
              </w:tabs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-функционирование  законодательных органов  гос.власти и предст.органов муниц.образ.(01 03)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-функционирование местных администраций (01 04)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6439,3</w:t>
            </w:r>
          </w:p>
        </w:tc>
        <w:tc>
          <w:tcPr>
            <w:tcW w:w="1559" w:type="dxa"/>
            <w:vAlign w:val="center"/>
          </w:tcPr>
          <w:p w:rsidR="005F6AF5" w:rsidRDefault="00757A49" w:rsidP="0068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6014,9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68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6002,9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-проведение выборов и референдумов (01 07)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-резервные фонды администрации (01 11)</w:t>
            </w:r>
          </w:p>
        </w:tc>
        <w:tc>
          <w:tcPr>
            <w:tcW w:w="1418" w:type="dxa"/>
            <w:vAlign w:val="center"/>
          </w:tcPr>
          <w:p w:rsidR="005F6AF5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5F6AF5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-86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-другие общегосударственные вопросы (01 13)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5350,6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6201,1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6125,1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 (02)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0740DE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618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0740DE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706,1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0740DE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706,1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0740DE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-мобилизация и вневойсковая подготовка (02 03)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706,1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706,1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4D63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безопасность и правоохранительные органы (03)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0740DE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195,9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0740DE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288,5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0740DE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284,1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0740DE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-4,4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8A3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98,5%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-органы юстиции (03 04)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-защита населения и территории от ЧС (03 09)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 (04)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2955,1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12006,4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11970,9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-35,5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99,7%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C0D18">
              <w:rPr>
                <w:rFonts w:ascii="Times New Roman" w:hAnsi="Times New Roman"/>
                <w:sz w:val="20"/>
                <w:szCs w:val="20"/>
              </w:rPr>
              <w:t xml:space="preserve"> дорожное хозяйство (04 09)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2655,1</w:t>
            </w:r>
          </w:p>
        </w:tc>
        <w:tc>
          <w:tcPr>
            <w:tcW w:w="1559" w:type="dxa"/>
            <w:vAlign w:val="center"/>
          </w:tcPr>
          <w:p w:rsidR="005F6AF5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11685,4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11649,9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-35,5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-другие вопросы в области нац. экономики (04 12)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Жилищно-коммунальное хозяйство (05)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14234,5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6926,8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6845,8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040745" w:rsidP="00CF2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-81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2A2D3B" w:rsidP="00C81D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98,8%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-жилищное хозяйство (05 01)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467,1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 xml:space="preserve">-коммунальное хозяйство 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 xml:space="preserve">(05 02) 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 благоустройство (0503)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13767,4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6766,8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6685,8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98,8%</w:t>
            </w:r>
          </w:p>
        </w:tc>
      </w:tr>
      <w:tr w:rsidR="005F6AF5" w:rsidRPr="009C6557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Социальная политика (10)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151,6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170,6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164,5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-6,1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96,4%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 xml:space="preserve">- пенсионное обеспечение 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 xml:space="preserve"> (10 01) 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  <w:tc>
          <w:tcPr>
            <w:tcW w:w="1134" w:type="dxa"/>
            <w:vAlign w:val="center"/>
          </w:tcPr>
          <w:p w:rsidR="005F6AF5" w:rsidRPr="00B43FB8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-6,1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-социальное обеспечение населения (10 03)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AF5" w:rsidRPr="00E74936" w:rsidTr="00F46FB2">
        <w:trPr>
          <w:trHeight w:val="435"/>
        </w:trPr>
        <w:tc>
          <w:tcPr>
            <w:tcW w:w="2943" w:type="dxa"/>
            <w:shd w:val="clear" w:color="auto" w:fill="FFFF99"/>
          </w:tcPr>
          <w:p w:rsidR="005F6AF5" w:rsidRPr="00E74936" w:rsidRDefault="005F6AF5" w:rsidP="004D63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и спорт ( 11)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163,2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254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212,5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-41,5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83,7%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т.ч. массовый спорт(11 02)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-41,5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FFFF99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4936"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 трансферты (14)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86,7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86,7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FB47CD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F6AF5" w:rsidRPr="009C6557" w:rsidRDefault="002A2D3B" w:rsidP="00FE2B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</w:tcPr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F6AF5" w:rsidRPr="00E74936" w:rsidRDefault="005F6AF5" w:rsidP="00E74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36">
              <w:rPr>
                <w:rFonts w:ascii="Times New Roman" w:hAnsi="Times New Roman"/>
                <w:sz w:val="20"/>
                <w:szCs w:val="20"/>
              </w:rPr>
              <w:t>-иные межбюджетные трансферты(04 03)</w:t>
            </w:r>
          </w:p>
        </w:tc>
        <w:tc>
          <w:tcPr>
            <w:tcW w:w="1418" w:type="dxa"/>
            <w:vAlign w:val="center"/>
          </w:tcPr>
          <w:p w:rsidR="005F6AF5" w:rsidRPr="00E74936" w:rsidRDefault="005F6AF5" w:rsidP="00757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5F6AF5" w:rsidRPr="00E74936" w:rsidRDefault="00757A49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5F6AF5" w:rsidRPr="00E74936" w:rsidRDefault="00040745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6AF5" w:rsidRPr="00E74936" w:rsidRDefault="002A2D3B" w:rsidP="00FE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6AF5" w:rsidRPr="00E74936" w:rsidTr="00F46FB2">
        <w:tc>
          <w:tcPr>
            <w:tcW w:w="2943" w:type="dxa"/>
            <w:shd w:val="clear" w:color="auto" w:fill="D6E3BC" w:themeFill="accent3" w:themeFillTint="66"/>
          </w:tcPr>
          <w:p w:rsidR="005F6AF5" w:rsidRPr="00FB47CD" w:rsidRDefault="005F6AF5" w:rsidP="00E7493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47C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F6AF5" w:rsidRPr="00FB47CD" w:rsidRDefault="005F6AF5" w:rsidP="00757A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31 740,2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F6AF5" w:rsidRPr="00FB47CD" w:rsidRDefault="00757A49" w:rsidP="00FE2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34 895,4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F6AF5" w:rsidRPr="00FB47CD" w:rsidRDefault="00040745" w:rsidP="00FE2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34 546,6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F6AF5" w:rsidRPr="00FB47CD" w:rsidRDefault="002A2D3B" w:rsidP="00FE2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-348,8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F6AF5" w:rsidRPr="00FB47CD" w:rsidRDefault="002A2D3B" w:rsidP="00FE2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99%</w:t>
            </w:r>
          </w:p>
        </w:tc>
      </w:tr>
    </w:tbl>
    <w:p w:rsidR="00D46F88" w:rsidRDefault="00D46F88" w:rsidP="00D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4936">
        <w:rPr>
          <w:rFonts w:ascii="Times New Roman" w:hAnsi="Times New Roman"/>
          <w:sz w:val="28"/>
          <w:szCs w:val="28"/>
        </w:rPr>
        <w:t xml:space="preserve">Отраженная в годовом отчете об исполнении бюджета сумма </w:t>
      </w:r>
      <w:r w:rsidRPr="009D0A04">
        <w:rPr>
          <w:rFonts w:ascii="Times New Roman" w:hAnsi="Times New Roman"/>
          <w:i/>
          <w:sz w:val="28"/>
          <w:szCs w:val="28"/>
        </w:rPr>
        <w:t>утвержденных</w:t>
      </w:r>
      <w:r w:rsidRPr="00E74936">
        <w:rPr>
          <w:rFonts w:ascii="Times New Roman" w:hAnsi="Times New Roman"/>
          <w:sz w:val="28"/>
          <w:szCs w:val="28"/>
        </w:rPr>
        <w:t xml:space="preserve"> бюджетных назначений по расходам на 20</w:t>
      </w:r>
      <w:r w:rsidR="006066F5">
        <w:rPr>
          <w:rFonts w:ascii="Times New Roman" w:hAnsi="Times New Roman"/>
          <w:sz w:val="28"/>
          <w:szCs w:val="28"/>
        </w:rPr>
        <w:t>20</w:t>
      </w:r>
      <w:r w:rsidRPr="00E74936">
        <w:rPr>
          <w:rFonts w:ascii="Times New Roman" w:hAnsi="Times New Roman"/>
          <w:sz w:val="28"/>
          <w:szCs w:val="28"/>
        </w:rPr>
        <w:t xml:space="preserve"> год составила </w:t>
      </w:r>
      <w:r w:rsidR="006066F5">
        <w:rPr>
          <w:rFonts w:ascii="Times New Roman" w:hAnsi="Times New Roman"/>
          <w:b/>
          <w:i/>
          <w:sz w:val="28"/>
          <w:szCs w:val="28"/>
        </w:rPr>
        <w:t>34 895,4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  <w:r w:rsidRPr="00E74936">
        <w:rPr>
          <w:rFonts w:ascii="Times New Roman" w:hAnsi="Times New Roman"/>
          <w:sz w:val="28"/>
          <w:szCs w:val="28"/>
        </w:rPr>
        <w:t xml:space="preserve">, </w:t>
      </w:r>
      <w:r w:rsidRPr="00D36A41">
        <w:rPr>
          <w:rFonts w:ascii="Times New Roman" w:hAnsi="Times New Roman"/>
          <w:sz w:val="28"/>
          <w:szCs w:val="28"/>
        </w:rPr>
        <w:t>что соответствует Решению</w:t>
      </w:r>
      <w:r w:rsidRPr="00E74936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№ </w:t>
      </w:r>
      <w:r w:rsidR="006066F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(в редакции от 2</w:t>
      </w:r>
      <w:r w:rsidR="006066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</w:t>
      </w:r>
      <w:r w:rsidR="006066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5810">
        <w:rPr>
          <w:rFonts w:ascii="Times New Roman" w:hAnsi="Times New Roman"/>
          <w:sz w:val="28"/>
          <w:szCs w:val="28"/>
        </w:rPr>
        <w:t>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на 31.12.20</w:t>
      </w:r>
      <w:r w:rsidR="006066F5">
        <w:rPr>
          <w:rFonts w:ascii="Times New Roman" w:hAnsi="Times New Roman"/>
          <w:sz w:val="28"/>
          <w:szCs w:val="28"/>
        </w:rPr>
        <w:t>20</w:t>
      </w:r>
      <w:r w:rsidR="001708A5">
        <w:rPr>
          <w:rFonts w:ascii="Times New Roman" w:hAnsi="Times New Roman"/>
          <w:sz w:val="28"/>
          <w:szCs w:val="28"/>
        </w:rPr>
        <w:t>)</w:t>
      </w:r>
      <w:r w:rsidRPr="00085810">
        <w:rPr>
          <w:rFonts w:ascii="Times New Roman" w:hAnsi="Times New Roman"/>
          <w:sz w:val="28"/>
          <w:szCs w:val="28"/>
        </w:rPr>
        <w:t>.</w:t>
      </w:r>
    </w:p>
    <w:p w:rsidR="009B5F06" w:rsidRPr="00E74936" w:rsidRDefault="00462A2F" w:rsidP="009B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5F06" w:rsidRPr="00796463">
        <w:rPr>
          <w:rFonts w:ascii="Times New Roman" w:hAnsi="Times New Roman"/>
          <w:b/>
          <w:i/>
          <w:sz w:val="28"/>
          <w:szCs w:val="28"/>
        </w:rPr>
        <w:t>Кассовые расходы</w:t>
      </w:r>
      <w:r w:rsidR="009B5F06" w:rsidRPr="00E74936">
        <w:rPr>
          <w:rFonts w:ascii="Times New Roman" w:hAnsi="Times New Roman"/>
          <w:sz w:val="28"/>
          <w:szCs w:val="28"/>
        </w:rPr>
        <w:t xml:space="preserve">, </w:t>
      </w:r>
      <w:r w:rsidR="00E15275">
        <w:rPr>
          <w:rFonts w:ascii="Times New Roman" w:hAnsi="Times New Roman"/>
          <w:sz w:val="28"/>
          <w:szCs w:val="28"/>
        </w:rPr>
        <w:t>профинансированные</w:t>
      </w:r>
      <w:r w:rsidR="009B5F06" w:rsidRPr="00E74936">
        <w:rPr>
          <w:rFonts w:ascii="Times New Roman" w:hAnsi="Times New Roman"/>
          <w:sz w:val="28"/>
          <w:szCs w:val="28"/>
        </w:rPr>
        <w:t xml:space="preserve"> при исполнении бюдже</w:t>
      </w:r>
      <w:r w:rsidR="009A5F64">
        <w:rPr>
          <w:rFonts w:ascii="Times New Roman" w:hAnsi="Times New Roman"/>
          <w:sz w:val="28"/>
          <w:szCs w:val="28"/>
        </w:rPr>
        <w:t>та поселения за отчетный период</w:t>
      </w:r>
      <w:r w:rsidR="009B5F06" w:rsidRPr="00E74936">
        <w:rPr>
          <w:rFonts w:ascii="Times New Roman" w:hAnsi="Times New Roman"/>
          <w:sz w:val="28"/>
          <w:szCs w:val="28"/>
        </w:rPr>
        <w:t xml:space="preserve"> составили </w:t>
      </w:r>
      <w:r w:rsidR="00E15275">
        <w:rPr>
          <w:rFonts w:ascii="Times New Roman" w:hAnsi="Times New Roman"/>
          <w:b/>
          <w:sz w:val="28"/>
          <w:szCs w:val="28"/>
        </w:rPr>
        <w:t>34 546,6</w:t>
      </w:r>
      <w:r w:rsidR="009B5F06">
        <w:rPr>
          <w:rFonts w:ascii="Times New Roman" w:hAnsi="Times New Roman"/>
          <w:b/>
          <w:sz w:val="28"/>
          <w:szCs w:val="28"/>
        </w:rPr>
        <w:t xml:space="preserve"> </w:t>
      </w:r>
      <w:r w:rsidR="009B5F06" w:rsidRPr="00E74936">
        <w:rPr>
          <w:rFonts w:ascii="Times New Roman" w:hAnsi="Times New Roman"/>
          <w:sz w:val="28"/>
          <w:szCs w:val="28"/>
        </w:rPr>
        <w:t>тыс.руб</w:t>
      </w:r>
      <w:r w:rsidR="009B5F06">
        <w:rPr>
          <w:rFonts w:ascii="Times New Roman" w:hAnsi="Times New Roman"/>
          <w:sz w:val="28"/>
          <w:szCs w:val="28"/>
        </w:rPr>
        <w:t>.</w:t>
      </w:r>
      <w:r w:rsidR="00F02472">
        <w:rPr>
          <w:rFonts w:ascii="Times New Roman" w:hAnsi="Times New Roman"/>
          <w:sz w:val="28"/>
          <w:szCs w:val="28"/>
        </w:rPr>
        <w:t xml:space="preserve">, </w:t>
      </w:r>
      <w:r w:rsidR="00F02472" w:rsidRPr="00E74936">
        <w:rPr>
          <w:rFonts w:ascii="Times New Roman" w:hAnsi="Times New Roman"/>
          <w:sz w:val="28"/>
          <w:szCs w:val="28"/>
        </w:rPr>
        <w:t xml:space="preserve">что </w:t>
      </w:r>
      <w:r w:rsidR="00F02472">
        <w:rPr>
          <w:rFonts w:ascii="Times New Roman" w:hAnsi="Times New Roman"/>
          <w:sz w:val="28"/>
          <w:szCs w:val="28"/>
        </w:rPr>
        <w:t>соответствует</w:t>
      </w:r>
      <w:r w:rsidR="00F02472" w:rsidRPr="00E74936">
        <w:rPr>
          <w:rFonts w:ascii="Times New Roman" w:hAnsi="Times New Roman"/>
          <w:sz w:val="28"/>
          <w:szCs w:val="28"/>
        </w:rPr>
        <w:t xml:space="preserve"> показателям Отчета по поступлениям и выбытиям (форма 0503151), предоставленным отделом № </w:t>
      </w:r>
      <w:r w:rsidR="001708A5">
        <w:rPr>
          <w:rFonts w:ascii="Times New Roman" w:hAnsi="Times New Roman"/>
          <w:sz w:val="28"/>
          <w:szCs w:val="28"/>
        </w:rPr>
        <w:t>3</w:t>
      </w:r>
      <w:r w:rsidR="00F02472" w:rsidRPr="00E74936">
        <w:rPr>
          <w:rFonts w:ascii="Times New Roman" w:hAnsi="Times New Roman"/>
          <w:sz w:val="28"/>
          <w:szCs w:val="28"/>
        </w:rPr>
        <w:t xml:space="preserve"> УФК по Хабаровскому краю.</w:t>
      </w:r>
    </w:p>
    <w:p w:rsidR="007F744A" w:rsidRPr="00E74936" w:rsidRDefault="009B5F06" w:rsidP="0045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936">
        <w:rPr>
          <w:rFonts w:ascii="Times New Roman" w:hAnsi="Times New Roman"/>
          <w:sz w:val="28"/>
          <w:szCs w:val="28"/>
        </w:rPr>
        <w:tab/>
      </w:r>
      <w:r w:rsidRPr="0019228C">
        <w:rPr>
          <w:rFonts w:ascii="Times New Roman" w:hAnsi="Times New Roman"/>
          <w:i/>
          <w:sz w:val="28"/>
          <w:szCs w:val="28"/>
        </w:rPr>
        <w:t>Неисполненные расходы</w:t>
      </w:r>
      <w:r w:rsidR="00E15275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936">
        <w:rPr>
          <w:rFonts w:ascii="Times New Roman" w:hAnsi="Times New Roman"/>
          <w:sz w:val="28"/>
          <w:szCs w:val="28"/>
        </w:rPr>
        <w:t xml:space="preserve"> год составили </w:t>
      </w:r>
      <w:r w:rsidR="00E15275">
        <w:rPr>
          <w:rFonts w:ascii="Times New Roman" w:hAnsi="Times New Roman"/>
          <w:i/>
          <w:sz w:val="28"/>
          <w:szCs w:val="28"/>
        </w:rPr>
        <w:t>348,8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Pr="00E74936">
        <w:rPr>
          <w:rFonts w:ascii="Times New Roman" w:hAnsi="Times New Roman"/>
          <w:sz w:val="28"/>
          <w:szCs w:val="28"/>
        </w:rPr>
        <w:t xml:space="preserve"> или </w:t>
      </w:r>
      <w:r w:rsidR="00176FEB">
        <w:rPr>
          <w:rFonts w:ascii="Times New Roman" w:hAnsi="Times New Roman"/>
          <w:sz w:val="28"/>
          <w:szCs w:val="28"/>
        </w:rPr>
        <w:t>1</w:t>
      </w:r>
      <w:r w:rsidRPr="00E74936">
        <w:rPr>
          <w:rFonts w:ascii="Times New Roman" w:hAnsi="Times New Roman"/>
          <w:sz w:val="28"/>
          <w:szCs w:val="28"/>
        </w:rPr>
        <w:t>% от утвержденных бюджетных назначений</w:t>
      </w:r>
      <w:r w:rsidR="002A68C3">
        <w:rPr>
          <w:rFonts w:ascii="Times New Roman" w:hAnsi="Times New Roman"/>
          <w:sz w:val="28"/>
          <w:szCs w:val="28"/>
        </w:rPr>
        <w:t>.</w:t>
      </w:r>
      <w:r w:rsidR="001A55B0">
        <w:rPr>
          <w:rFonts w:ascii="Times New Roman" w:hAnsi="Times New Roman"/>
          <w:sz w:val="28"/>
          <w:szCs w:val="28"/>
        </w:rPr>
        <w:t xml:space="preserve"> </w:t>
      </w:r>
      <w:r w:rsidRPr="00AD0095">
        <w:rPr>
          <w:rFonts w:ascii="Times New Roman" w:hAnsi="Times New Roman"/>
          <w:sz w:val="28"/>
          <w:szCs w:val="28"/>
        </w:rPr>
        <w:t>В сравнении с прошлым отчетным периодом сумма расходов в 20</w:t>
      </w:r>
      <w:r w:rsidR="00E15275">
        <w:rPr>
          <w:rFonts w:ascii="Times New Roman" w:hAnsi="Times New Roman"/>
          <w:sz w:val="28"/>
          <w:szCs w:val="28"/>
        </w:rPr>
        <w:t>20</w:t>
      </w:r>
      <w:r w:rsidR="002234AC">
        <w:rPr>
          <w:rFonts w:ascii="Times New Roman" w:hAnsi="Times New Roman"/>
          <w:sz w:val="28"/>
          <w:szCs w:val="28"/>
        </w:rPr>
        <w:t xml:space="preserve"> </w:t>
      </w:r>
      <w:r w:rsidRPr="00AD0095">
        <w:rPr>
          <w:rFonts w:ascii="Times New Roman" w:hAnsi="Times New Roman"/>
          <w:sz w:val="28"/>
          <w:szCs w:val="28"/>
        </w:rPr>
        <w:t xml:space="preserve">году </w:t>
      </w:r>
      <w:r w:rsidR="001708A5">
        <w:rPr>
          <w:rFonts w:ascii="Times New Roman" w:hAnsi="Times New Roman"/>
          <w:sz w:val="28"/>
          <w:szCs w:val="28"/>
        </w:rPr>
        <w:t>увелич</w:t>
      </w:r>
      <w:r w:rsidR="00176FEB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095">
        <w:rPr>
          <w:rFonts w:ascii="Times New Roman" w:hAnsi="Times New Roman"/>
          <w:sz w:val="28"/>
          <w:szCs w:val="28"/>
        </w:rPr>
        <w:t xml:space="preserve"> на </w:t>
      </w:r>
      <w:r w:rsidR="00E15275">
        <w:rPr>
          <w:rFonts w:ascii="Times New Roman" w:hAnsi="Times New Roman"/>
          <w:sz w:val="28"/>
          <w:szCs w:val="28"/>
        </w:rPr>
        <w:t>2806,4</w:t>
      </w:r>
      <w:r w:rsidRPr="00AD009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E15275">
        <w:rPr>
          <w:rFonts w:ascii="Times New Roman" w:hAnsi="Times New Roman"/>
          <w:sz w:val="28"/>
          <w:szCs w:val="28"/>
        </w:rPr>
        <w:t>8,8</w:t>
      </w:r>
      <w:r w:rsidR="00575C0F">
        <w:rPr>
          <w:rFonts w:ascii="Times New Roman" w:hAnsi="Times New Roman"/>
          <w:sz w:val="28"/>
          <w:szCs w:val="28"/>
        </w:rPr>
        <w:t>% (</w:t>
      </w:r>
      <w:r w:rsidR="005C7BAE">
        <w:rPr>
          <w:rFonts w:ascii="Times New Roman" w:hAnsi="Times New Roman"/>
          <w:sz w:val="28"/>
          <w:szCs w:val="28"/>
        </w:rPr>
        <w:t>увелич</w:t>
      </w:r>
      <w:r w:rsidR="00176FEB">
        <w:rPr>
          <w:rFonts w:ascii="Times New Roman" w:hAnsi="Times New Roman"/>
          <w:sz w:val="28"/>
          <w:szCs w:val="28"/>
        </w:rPr>
        <w:t>ены</w:t>
      </w:r>
      <w:r w:rsidR="00022A5D">
        <w:rPr>
          <w:rFonts w:ascii="Times New Roman" w:hAnsi="Times New Roman"/>
          <w:sz w:val="28"/>
          <w:szCs w:val="28"/>
        </w:rPr>
        <w:t xml:space="preserve"> расходы на ремонт дорог</w:t>
      </w:r>
      <w:r w:rsidR="00575C0F">
        <w:rPr>
          <w:rFonts w:ascii="Times New Roman" w:hAnsi="Times New Roman"/>
          <w:sz w:val="28"/>
          <w:szCs w:val="28"/>
        </w:rPr>
        <w:t>).</w:t>
      </w:r>
      <w:r w:rsidR="004550AF">
        <w:rPr>
          <w:rFonts w:ascii="Times New Roman" w:hAnsi="Times New Roman"/>
          <w:sz w:val="28"/>
          <w:szCs w:val="28"/>
        </w:rPr>
        <w:t xml:space="preserve"> </w:t>
      </w:r>
      <w:r w:rsidR="007F744A" w:rsidRPr="00E74936">
        <w:rPr>
          <w:rFonts w:ascii="Times New Roman" w:hAnsi="Times New Roman"/>
          <w:sz w:val="28"/>
          <w:szCs w:val="28"/>
        </w:rPr>
        <w:t>Как видно из представленной таблицы</w:t>
      </w:r>
      <w:r w:rsidR="008B6820">
        <w:rPr>
          <w:rFonts w:ascii="Times New Roman" w:hAnsi="Times New Roman"/>
          <w:sz w:val="28"/>
          <w:szCs w:val="28"/>
        </w:rPr>
        <w:t xml:space="preserve"> </w:t>
      </w:r>
      <w:r w:rsidR="007F744A" w:rsidRPr="00E74936">
        <w:rPr>
          <w:rFonts w:ascii="Times New Roman" w:hAnsi="Times New Roman"/>
          <w:sz w:val="28"/>
          <w:szCs w:val="28"/>
        </w:rPr>
        <w:t>в стопроцентном объеме исполнены бюджетные назначения по разделам</w:t>
      </w:r>
      <w:r w:rsidR="00DE3452">
        <w:rPr>
          <w:rFonts w:ascii="Times New Roman" w:hAnsi="Times New Roman"/>
          <w:sz w:val="28"/>
          <w:szCs w:val="28"/>
        </w:rPr>
        <w:t xml:space="preserve"> </w:t>
      </w:r>
      <w:r w:rsidR="007F744A" w:rsidRPr="00E74936">
        <w:rPr>
          <w:rFonts w:ascii="Times New Roman" w:hAnsi="Times New Roman"/>
          <w:sz w:val="28"/>
          <w:szCs w:val="28"/>
        </w:rPr>
        <w:t xml:space="preserve">«Национальная </w:t>
      </w:r>
      <w:r w:rsidR="00C30517">
        <w:rPr>
          <w:rFonts w:ascii="Times New Roman" w:hAnsi="Times New Roman"/>
          <w:sz w:val="28"/>
          <w:szCs w:val="28"/>
        </w:rPr>
        <w:t>оборона</w:t>
      </w:r>
      <w:r w:rsidR="002234AC">
        <w:rPr>
          <w:rFonts w:ascii="Times New Roman" w:hAnsi="Times New Roman"/>
          <w:sz w:val="28"/>
          <w:szCs w:val="28"/>
        </w:rPr>
        <w:t>»</w:t>
      </w:r>
      <w:r w:rsidR="00844164">
        <w:rPr>
          <w:rFonts w:ascii="Times New Roman" w:hAnsi="Times New Roman"/>
          <w:sz w:val="28"/>
          <w:szCs w:val="28"/>
        </w:rPr>
        <w:t xml:space="preserve"> и</w:t>
      </w:r>
      <w:r w:rsidR="007F744A">
        <w:rPr>
          <w:rFonts w:ascii="Times New Roman" w:hAnsi="Times New Roman"/>
          <w:sz w:val="28"/>
          <w:szCs w:val="28"/>
        </w:rPr>
        <w:t xml:space="preserve"> </w:t>
      </w:r>
      <w:r w:rsidR="007F744A" w:rsidRPr="00E74936">
        <w:rPr>
          <w:rFonts w:ascii="Times New Roman" w:hAnsi="Times New Roman"/>
          <w:sz w:val="28"/>
          <w:szCs w:val="28"/>
        </w:rPr>
        <w:t>«</w:t>
      </w:r>
      <w:r w:rsidR="007F744A">
        <w:rPr>
          <w:rFonts w:ascii="Times New Roman" w:hAnsi="Times New Roman"/>
          <w:sz w:val="28"/>
          <w:szCs w:val="28"/>
        </w:rPr>
        <w:t>Межбюджетные трансферты</w:t>
      </w:r>
      <w:r w:rsidR="007F744A" w:rsidRPr="00E74936">
        <w:rPr>
          <w:rFonts w:ascii="Times New Roman" w:hAnsi="Times New Roman"/>
          <w:sz w:val="28"/>
          <w:szCs w:val="28"/>
        </w:rPr>
        <w:t>».</w:t>
      </w:r>
    </w:p>
    <w:p w:rsidR="006D50DB" w:rsidRPr="001C3888" w:rsidRDefault="00F02472" w:rsidP="006D50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30C6">
        <w:rPr>
          <w:rFonts w:ascii="Times New Roman" w:hAnsi="Times New Roman"/>
          <w:sz w:val="28"/>
          <w:szCs w:val="28"/>
        </w:rPr>
        <w:t>За</w:t>
      </w:r>
      <w:r w:rsidRPr="00CD47E8">
        <w:rPr>
          <w:rFonts w:ascii="Times New Roman" w:hAnsi="Times New Roman"/>
          <w:sz w:val="28"/>
          <w:szCs w:val="28"/>
        </w:rPr>
        <w:t xml:space="preserve"> отчетный период на </w:t>
      </w:r>
      <w:r w:rsidR="00E75757">
        <w:rPr>
          <w:rFonts w:ascii="Times New Roman" w:hAnsi="Times New Roman"/>
          <w:sz w:val="28"/>
          <w:szCs w:val="28"/>
        </w:rPr>
        <w:t>98,8</w:t>
      </w:r>
      <w:r w:rsidRPr="00CD47E8">
        <w:rPr>
          <w:rFonts w:ascii="Times New Roman" w:hAnsi="Times New Roman"/>
          <w:sz w:val="28"/>
          <w:szCs w:val="28"/>
        </w:rPr>
        <w:t>% освоены бюджетные назначения по разделу «</w:t>
      </w:r>
      <w:r w:rsidRPr="009D2501">
        <w:rPr>
          <w:rFonts w:ascii="Times New Roman" w:hAnsi="Times New Roman"/>
          <w:b/>
          <w:i/>
          <w:sz w:val="28"/>
          <w:szCs w:val="28"/>
        </w:rPr>
        <w:t>Общегосударственные вопросы</w:t>
      </w:r>
      <w:r w:rsidRPr="009D2501">
        <w:rPr>
          <w:rFonts w:ascii="Times New Roman" w:hAnsi="Times New Roman"/>
          <w:i/>
          <w:sz w:val="28"/>
          <w:szCs w:val="28"/>
        </w:rPr>
        <w:t xml:space="preserve">». </w:t>
      </w:r>
      <w:r w:rsidRPr="009D2501">
        <w:rPr>
          <w:rFonts w:ascii="Times New Roman" w:hAnsi="Times New Roman"/>
          <w:sz w:val="28"/>
          <w:szCs w:val="28"/>
        </w:rPr>
        <w:t>Не освоено</w:t>
      </w:r>
      <w:r w:rsidRPr="009D25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5757">
        <w:rPr>
          <w:rFonts w:ascii="Times New Roman" w:hAnsi="Times New Roman"/>
          <w:sz w:val="28"/>
          <w:szCs w:val="28"/>
        </w:rPr>
        <w:t>180,4</w:t>
      </w:r>
      <w:r w:rsidRPr="009D25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47CD">
        <w:rPr>
          <w:rFonts w:ascii="Times New Roman" w:hAnsi="Times New Roman"/>
          <w:sz w:val="28"/>
          <w:szCs w:val="28"/>
        </w:rPr>
        <w:t>тыс.руб.,</w:t>
      </w:r>
      <w:r w:rsidRPr="00E74936">
        <w:rPr>
          <w:rFonts w:ascii="Times New Roman" w:hAnsi="Times New Roman"/>
          <w:sz w:val="28"/>
          <w:szCs w:val="28"/>
        </w:rPr>
        <w:t xml:space="preserve"> в том числе по подраздел</w:t>
      </w:r>
      <w:r>
        <w:rPr>
          <w:rFonts w:ascii="Times New Roman" w:hAnsi="Times New Roman"/>
          <w:sz w:val="28"/>
          <w:szCs w:val="28"/>
        </w:rPr>
        <w:t xml:space="preserve">ам: </w:t>
      </w:r>
      <w:r w:rsidR="00713CEF">
        <w:rPr>
          <w:rFonts w:ascii="Times New Roman" w:hAnsi="Times New Roman"/>
          <w:sz w:val="28"/>
          <w:szCs w:val="28"/>
        </w:rPr>
        <w:t xml:space="preserve">«Резервные фонды» в сумме </w:t>
      </w:r>
      <w:r w:rsidR="00E75757">
        <w:rPr>
          <w:rFonts w:ascii="Times New Roman" w:hAnsi="Times New Roman"/>
          <w:sz w:val="28"/>
          <w:szCs w:val="28"/>
        </w:rPr>
        <w:t>86</w:t>
      </w:r>
      <w:r w:rsidR="00713CEF">
        <w:rPr>
          <w:rFonts w:ascii="Times New Roman" w:hAnsi="Times New Roman"/>
          <w:sz w:val="28"/>
          <w:szCs w:val="28"/>
        </w:rPr>
        <w:t xml:space="preserve"> тыс.руб. (отсутствие необходимости), </w:t>
      </w:r>
      <w:r>
        <w:rPr>
          <w:rFonts w:ascii="Times New Roman" w:hAnsi="Times New Roman"/>
          <w:sz w:val="28"/>
          <w:szCs w:val="28"/>
        </w:rPr>
        <w:t xml:space="preserve">«Другие общегосударственные вопросы» в сумме </w:t>
      </w:r>
      <w:r w:rsidR="00E75757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DC0557">
        <w:rPr>
          <w:rFonts w:ascii="Times New Roman" w:hAnsi="Times New Roman"/>
          <w:sz w:val="28"/>
          <w:szCs w:val="28"/>
        </w:rPr>
        <w:t>.</w:t>
      </w:r>
      <w:r w:rsidRPr="00CD47E8">
        <w:rPr>
          <w:rFonts w:ascii="Times New Roman" w:hAnsi="Times New Roman"/>
          <w:sz w:val="28"/>
          <w:szCs w:val="28"/>
        </w:rPr>
        <w:t xml:space="preserve"> </w:t>
      </w:r>
      <w:r w:rsidRPr="00E74936">
        <w:rPr>
          <w:rFonts w:ascii="Times New Roman" w:hAnsi="Times New Roman"/>
          <w:sz w:val="28"/>
          <w:szCs w:val="28"/>
        </w:rPr>
        <w:t xml:space="preserve">По сравнению с </w:t>
      </w:r>
      <w:r w:rsidR="00D15A39">
        <w:rPr>
          <w:rFonts w:ascii="Times New Roman" w:hAnsi="Times New Roman"/>
          <w:sz w:val="28"/>
          <w:szCs w:val="28"/>
        </w:rPr>
        <w:t>201</w:t>
      </w:r>
      <w:r w:rsidR="00E75757">
        <w:rPr>
          <w:rFonts w:ascii="Times New Roman" w:hAnsi="Times New Roman"/>
          <w:sz w:val="28"/>
          <w:szCs w:val="28"/>
        </w:rPr>
        <w:t>9</w:t>
      </w:r>
      <w:r w:rsidR="00D15A39">
        <w:rPr>
          <w:rFonts w:ascii="Times New Roman" w:hAnsi="Times New Roman"/>
          <w:sz w:val="28"/>
          <w:szCs w:val="28"/>
        </w:rPr>
        <w:t xml:space="preserve"> годом</w:t>
      </w:r>
      <w:r w:rsidRPr="00E74936">
        <w:rPr>
          <w:rFonts w:ascii="Times New Roman" w:hAnsi="Times New Roman"/>
          <w:sz w:val="28"/>
          <w:szCs w:val="28"/>
        </w:rPr>
        <w:t xml:space="preserve"> расходы на общегосударственн</w:t>
      </w:r>
      <w:r>
        <w:rPr>
          <w:rFonts w:ascii="Times New Roman" w:hAnsi="Times New Roman"/>
          <w:sz w:val="28"/>
          <w:szCs w:val="28"/>
        </w:rPr>
        <w:t>ые вопросы</w:t>
      </w:r>
      <w:r w:rsidR="00D15A39"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575C0F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C30C6">
        <w:rPr>
          <w:rFonts w:ascii="Times New Roman" w:hAnsi="Times New Roman"/>
          <w:sz w:val="28"/>
          <w:szCs w:val="28"/>
        </w:rPr>
        <w:t>на</w:t>
      </w:r>
      <w:r w:rsidR="00E75757">
        <w:rPr>
          <w:rFonts w:ascii="Times New Roman" w:hAnsi="Times New Roman"/>
          <w:sz w:val="28"/>
          <w:szCs w:val="28"/>
        </w:rPr>
        <w:t xml:space="preserve"> 7,1</w:t>
      </w:r>
      <w:r w:rsidR="00EC30C6">
        <w:rPr>
          <w:rFonts w:ascii="Times New Roman" w:hAnsi="Times New Roman"/>
          <w:sz w:val="28"/>
          <w:szCs w:val="28"/>
        </w:rPr>
        <w:t xml:space="preserve">% или </w:t>
      </w:r>
      <w:r w:rsidRPr="00E74936">
        <w:rPr>
          <w:rFonts w:ascii="Times New Roman" w:hAnsi="Times New Roman"/>
          <w:sz w:val="28"/>
          <w:szCs w:val="28"/>
        </w:rPr>
        <w:t xml:space="preserve">на </w:t>
      </w:r>
      <w:r w:rsidR="00E75757">
        <w:rPr>
          <w:rFonts w:ascii="Times New Roman" w:hAnsi="Times New Roman"/>
          <w:sz w:val="28"/>
          <w:szCs w:val="28"/>
        </w:rPr>
        <w:t>940,7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="006D50DB">
        <w:rPr>
          <w:rFonts w:ascii="Times New Roman" w:hAnsi="Times New Roman"/>
          <w:sz w:val="28"/>
          <w:szCs w:val="28"/>
        </w:rPr>
        <w:t>(р</w:t>
      </w:r>
      <w:r>
        <w:rPr>
          <w:rFonts w:ascii="Times New Roman" w:hAnsi="Times New Roman"/>
          <w:sz w:val="28"/>
          <w:szCs w:val="28"/>
        </w:rPr>
        <w:t xml:space="preserve">асходы на содержание Главы поселения </w:t>
      </w:r>
      <w:r w:rsidR="00EC30C6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75757">
        <w:rPr>
          <w:rFonts w:ascii="Times New Roman" w:hAnsi="Times New Roman"/>
          <w:sz w:val="28"/>
          <w:szCs w:val="28"/>
        </w:rPr>
        <w:t>602,6</w:t>
      </w:r>
      <w:r>
        <w:rPr>
          <w:rFonts w:ascii="Times New Roman" w:hAnsi="Times New Roman"/>
          <w:sz w:val="28"/>
          <w:szCs w:val="28"/>
        </w:rPr>
        <w:t xml:space="preserve"> тыс.руб.; </w:t>
      </w:r>
      <w:r w:rsidR="006D50D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на содержание администрации поселения </w:t>
      </w:r>
      <w:r w:rsidR="00575C0F">
        <w:rPr>
          <w:rFonts w:ascii="Times New Roman" w:hAnsi="Times New Roman"/>
          <w:sz w:val="28"/>
          <w:szCs w:val="28"/>
        </w:rPr>
        <w:t>у</w:t>
      </w:r>
      <w:r w:rsidR="00E75757">
        <w:rPr>
          <w:rFonts w:ascii="Times New Roman" w:hAnsi="Times New Roman"/>
          <w:sz w:val="28"/>
          <w:szCs w:val="28"/>
        </w:rPr>
        <w:t>меньшились</w:t>
      </w:r>
      <w:r w:rsidR="006D5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75757">
        <w:rPr>
          <w:rFonts w:ascii="Times New Roman" w:hAnsi="Times New Roman"/>
          <w:sz w:val="28"/>
          <w:szCs w:val="28"/>
        </w:rPr>
        <w:t>436,4</w:t>
      </w:r>
      <w:r>
        <w:rPr>
          <w:rFonts w:ascii="Times New Roman" w:hAnsi="Times New Roman"/>
          <w:sz w:val="28"/>
          <w:szCs w:val="28"/>
        </w:rPr>
        <w:t xml:space="preserve"> тыс.руб.; расходы по управлени</w:t>
      </w:r>
      <w:r w:rsidR="006D50DB">
        <w:rPr>
          <w:rFonts w:ascii="Times New Roman" w:hAnsi="Times New Roman"/>
          <w:sz w:val="28"/>
          <w:szCs w:val="28"/>
        </w:rPr>
        <w:t>ю муниципальной собственностью возросли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75757">
        <w:rPr>
          <w:rFonts w:ascii="Times New Roman" w:hAnsi="Times New Roman"/>
          <w:sz w:val="28"/>
          <w:szCs w:val="28"/>
        </w:rPr>
        <w:t>774,5</w:t>
      </w:r>
      <w:r>
        <w:rPr>
          <w:rFonts w:ascii="Times New Roman" w:hAnsi="Times New Roman"/>
          <w:sz w:val="28"/>
          <w:szCs w:val="28"/>
        </w:rPr>
        <w:t xml:space="preserve"> тыс.руб.).</w:t>
      </w:r>
      <w:r w:rsidR="00BD791D">
        <w:rPr>
          <w:rFonts w:ascii="Times New Roman" w:hAnsi="Times New Roman"/>
          <w:sz w:val="28"/>
          <w:szCs w:val="28"/>
        </w:rPr>
        <w:t xml:space="preserve"> </w:t>
      </w:r>
      <w:r w:rsidR="00BD791D">
        <w:rPr>
          <w:rFonts w:ascii="Times New Roman" w:hAnsi="Times New Roman"/>
          <w:noProof/>
          <w:sz w:val="28"/>
          <w:szCs w:val="28"/>
          <w:lang w:eastAsia="ru-RU"/>
        </w:rPr>
        <w:t>Норматив на содержание орг</w:t>
      </w:r>
      <w:r w:rsidR="002B006C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BD791D">
        <w:rPr>
          <w:rFonts w:ascii="Times New Roman" w:hAnsi="Times New Roman"/>
          <w:noProof/>
          <w:sz w:val="28"/>
          <w:szCs w:val="28"/>
          <w:lang w:eastAsia="ru-RU"/>
        </w:rPr>
        <w:t>нов местного сам</w:t>
      </w:r>
      <w:r w:rsidR="00E75757">
        <w:rPr>
          <w:rFonts w:ascii="Times New Roman" w:hAnsi="Times New Roman"/>
          <w:noProof/>
          <w:sz w:val="28"/>
          <w:szCs w:val="28"/>
          <w:lang w:eastAsia="ru-RU"/>
        </w:rPr>
        <w:t>оуправления, утвержденный на 2020</w:t>
      </w:r>
      <w:r w:rsidR="00BD791D">
        <w:rPr>
          <w:rFonts w:ascii="Times New Roman" w:hAnsi="Times New Roman"/>
          <w:noProof/>
          <w:sz w:val="28"/>
          <w:szCs w:val="28"/>
          <w:lang w:eastAsia="ru-RU"/>
        </w:rPr>
        <w:t xml:space="preserve"> год Постановлением Правительства Хабаровского края от </w:t>
      </w:r>
      <w:r w:rsidR="00E75757">
        <w:rPr>
          <w:rFonts w:ascii="Times New Roman" w:hAnsi="Times New Roman"/>
          <w:noProof/>
          <w:sz w:val="28"/>
          <w:szCs w:val="28"/>
          <w:lang w:eastAsia="ru-RU"/>
        </w:rPr>
        <w:t>03.09.2019</w:t>
      </w:r>
      <w:r w:rsidR="00BD791D">
        <w:rPr>
          <w:rFonts w:ascii="Times New Roman" w:hAnsi="Times New Roman"/>
          <w:noProof/>
          <w:sz w:val="28"/>
          <w:szCs w:val="28"/>
          <w:lang w:eastAsia="ru-RU"/>
        </w:rPr>
        <w:t xml:space="preserve"> №3</w:t>
      </w:r>
      <w:r w:rsidR="00E75757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F21769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BD791D">
        <w:rPr>
          <w:rFonts w:ascii="Times New Roman" w:hAnsi="Times New Roman"/>
          <w:noProof/>
          <w:sz w:val="28"/>
          <w:szCs w:val="28"/>
          <w:lang w:eastAsia="ru-RU"/>
        </w:rPr>
        <w:t>-пр,</w:t>
      </w:r>
      <w:r w:rsidR="006D50DB">
        <w:rPr>
          <w:rFonts w:ascii="Times New Roman" w:hAnsi="Times New Roman"/>
          <w:sz w:val="28"/>
          <w:szCs w:val="28"/>
        </w:rPr>
        <w:t xml:space="preserve"> </w:t>
      </w:r>
      <w:r w:rsidR="006D50DB" w:rsidRPr="001C3888">
        <w:rPr>
          <w:rFonts w:ascii="Times New Roman" w:hAnsi="Times New Roman"/>
          <w:i/>
          <w:sz w:val="28"/>
          <w:szCs w:val="28"/>
        </w:rPr>
        <w:t>не</w:t>
      </w:r>
      <w:r w:rsidR="006D50DB" w:rsidRPr="001C3888">
        <w:rPr>
          <w:rFonts w:ascii="Times New Roman" w:hAnsi="Times New Roman"/>
          <w:sz w:val="28"/>
          <w:szCs w:val="28"/>
        </w:rPr>
        <w:t xml:space="preserve"> </w:t>
      </w:r>
      <w:r w:rsidR="006D50DB" w:rsidRPr="001C3888">
        <w:rPr>
          <w:rFonts w:ascii="Times New Roman" w:hAnsi="Times New Roman"/>
          <w:i/>
          <w:sz w:val="28"/>
          <w:szCs w:val="28"/>
        </w:rPr>
        <w:t>превышен.</w:t>
      </w:r>
      <w:r w:rsidR="006D50DB" w:rsidRPr="001C3888">
        <w:rPr>
          <w:rFonts w:ascii="Times New Roman" w:hAnsi="Times New Roman"/>
          <w:sz w:val="28"/>
          <w:szCs w:val="28"/>
        </w:rPr>
        <w:t xml:space="preserve"> </w:t>
      </w:r>
    </w:p>
    <w:p w:rsidR="00E12DD4" w:rsidRDefault="001C3888" w:rsidP="006D50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2DD4">
        <w:rPr>
          <w:rFonts w:ascii="Times New Roman" w:hAnsi="Times New Roman"/>
          <w:sz w:val="28"/>
          <w:szCs w:val="28"/>
        </w:rPr>
        <w:t xml:space="preserve">На </w:t>
      </w:r>
      <w:r w:rsidR="004D4104">
        <w:rPr>
          <w:rFonts w:ascii="Times New Roman" w:hAnsi="Times New Roman"/>
          <w:sz w:val="28"/>
          <w:szCs w:val="28"/>
        </w:rPr>
        <w:t>99,7</w:t>
      </w:r>
      <w:r w:rsidR="00E12DD4">
        <w:rPr>
          <w:rFonts w:ascii="Times New Roman" w:hAnsi="Times New Roman"/>
          <w:sz w:val="28"/>
          <w:szCs w:val="28"/>
        </w:rPr>
        <w:t xml:space="preserve">% освоены бюджетные ассигнования по разделу </w:t>
      </w:r>
      <w:r w:rsidR="00E12DD4" w:rsidRPr="00E12DD4">
        <w:rPr>
          <w:rFonts w:ascii="Times New Roman" w:hAnsi="Times New Roman"/>
          <w:b/>
          <w:i/>
          <w:sz w:val="28"/>
          <w:szCs w:val="28"/>
        </w:rPr>
        <w:t>«Национальная экономика»</w:t>
      </w:r>
      <w:r w:rsidR="00E12DD4">
        <w:rPr>
          <w:rFonts w:ascii="Times New Roman" w:hAnsi="Times New Roman"/>
          <w:sz w:val="28"/>
          <w:szCs w:val="28"/>
        </w:rPr>
        <w:t xml:space="preserve"> (подраздел «дорожное хозяйство»)</w:t>
      </w:r>
      <w:r w:rsidR="00D15A39">
        <w:rPr>
          <w:rFonts w:ascii="Times New Roman" w:hAnsi="Times New Roman"/>
          <w:sz w:val="28"/>
          <w:szCs w:val="28"/>
        </w:rPr>
        <w:t>,</w:t>
      </w:r>
      <w:r w:rsidR="00E12DD4">
        <w:rPr>
          <w:rFonts w:ascii="Times New Roman" w:hAnsi="Times New Roman"/>
          <w:sz w:val="28"/>
          <w:szCs w:val="28"/>
        </w:rPr>
        <w:t xml:space="preserve"> из </w:t>
      </w:r>
      <w:r w:rsidR="004D4104">
        <w:rPr>
          <w:rFonts w:ascii="Times New Roman" w:hAnsi="Times New Roman"/>
          <w:sz w:val="28"/>
          <w:szCs w:val="28"/>
        </w:rPr>
        <w:t>11685,4</w:t>
      </w:r>
      <w:r w:rsidR="00E12DD4">
        <w:rPr>
          <w:rFonts w:ascii="Times New Roman" w:hAnsi="Times New Roman"/>
          <w:sz w:val="28"/>
          <w:szCs w:val="28"/>
        </w:rPr>
        <w:t xml:space="preserve"> тыс.руб. освоено </w:t>
      </w:r>
      <w:r w:rsidR="004D4104">
        <w:rPr>
          <w:rFonts w:ascii="Times New Roman" w:hAnsi="Times New Roman"/>
          <w:sz w:val="28"/>
          <w:szCs w:val="28"/>
        </w:rPr>
        <w:lastRenderedPageBreak/>
        <w:t>11649,9</w:t>
      </w:r>
      <w:r w:rsidR="00E12DD4">
        <w:rPr>
          <w:rFonts w:ascii="Times New Roman" w:hAnsi="Times New Roman"/>
          <w:sz w:val="28"/>
          <w:szCs w:val="28"/>
        </w:rPr>
        <w:t xml:space="preserve"> тыс.руб.</w:t>
      </w:r>
      <w:r w:rsidR="004D4104">
        <w:rPr>
          <w:rFonts w:ascii="Times New Roman" w:hAnsi="Times New Roman"/>
          <w:sz w:val="28"/>
          <w:szCs w:val="28"/>
        </w:rPr>
        <w:t>, в т.ч. средства краевого бюджета 4578,9 тыс.руб., средства районного бюджета</w:t>
      </w:r>
      <w:r w:rsidR="00AB64F9">
        <w:rPr>
          <w:rFonts w:ascii="Times New Roman" w:hAnsi="Times New Roman"/>
          <w:sz w:val="28"/>
          <w:szCs w:val="28"/>
        </w:rPr>
        <w:t xml:space="preserve"> </w:t>
      </w:r>
      <w:r w:rsidR="004D4104">
        <w:rPr>
          <w:rFonts w:ascii="Times New Roman" w:hAnsi="Times New Roman"/>
          <w:sz w:val="28"/>
          <w:szCs w:val="28"/>
        </w:rPr>
        <w:t xml:space="preserve">2195,9 тыс.руб. </w:t>
      </w:r>
      <w:r w:rsidR="00DC68CD">
        <w:rPr>
          <w:rFonts w:ascii="Times New Roman" w:hAnsi="Times New Roman"/>
          <w:sz w:val="28"/>
          <w:szCs w:val="28"/>
        </w:rPr>
        <w:t>По сравнению с 201</w:t>
      </w:r>
      <w:r w:rsidR="003347C4">
        <w:rPr>
          <w:rFonts w:ascii="Times New Roman" w:hAnsi="Times New Roman"/>
          <w:sz w:val="28"/>
          <w:szCs w:val="28"/>
        </w:rPr>
        <w:t>9</w:t>
      </w:r>
      <w:r w:rsidR="00DC68CD">
        <w:rPr>
          <w:rFonts w:ascii="Times New Roman" w:hAnsi="Times New Roman"/>
          <w:sz w:val="28"/>
          <w:szCs w:val="28"/>
        </w:rPr>
        <w:t xml:space="preserve"> годом расхо</w:t>
      </w:r>
      <w:r w:rsidR="00165F1E">
        <w:rPr>
          <w:rFonts w:ascii="Times New Roman" w:hAnsi="Times New Roman"/>
          <w:sz w:val="28"/>
          <w:szCs w:val="28"/>
        </w:rPr>
        <w:t>д</w:t>
      </w:r>
      <w:r w:rsidR="00DC68CD">
        <w:rPr>
          <w:rFonts w:ascii="Times New Roman" w:hAnsi="Times New Roman"/>
          <w:sz w:val="28"/>
          <w:szCs w:val="28"/>
        </w:rPr>
        <w:t>ы на ремонт дорог</w:t>
      </w:r>
      <w:r w:rsidR="00165F1E">
        <w:rPr>
          <w:rFonts w:ascii="Times New Roman" w:hAnsi="Times New Roman"/>
          <w:sz w:val="28"/>
          <w:szCs w:val="28"/>
        </w:rPr>
        <w:t xml:space="preserve"> </w:t>
      </w:r>
      <w:r w:rsidR="007041E4">
        <w:rPr>
          <w:rFonts w:ascii="Times New Roman" w:hAnsi="Times New Roman"/>
          <w:sz w:val="28"/>
          <w:szCs w:val="28"/>
        </w:rPr>
        <w:t>увеличи</w:t>
      </w:r>
      <w:r w:rsidR="00B35F38">
        <w:rPr>
          <w:rFonts w:ascii="Times New Roman" w:hAnsi="Times New Roman"/>
          <w:sz w:val="28"/>
          <w:szCs w:val="28"/>
        </w:rPr>
        <w:t>лись</w:t>
      </w:r>
      <w:r w:rsidR="00165F1E">
        <w:rPr>
          <w:rFonts w:ascii="Times New Roman" w:hAnsi="Times New Roman"/>
          <w:sz w:val="28"/>
          <w:szCs w:val="28"/>
        </w:rPr>
        <w:t xml:space="preserve"> в </w:t>
      </w:r>
      <w:r w:rsidR="003347C4">
        <w:rPr>
          <w:rFonts w:ascii="Times New Roman" w:hAnsi="Times New Roman"/>
          <w:sz w:val="28"/>
          <w:szCs w:val="28"/>
        </w:rPr>
        <w:t>4,4</w:t>
      </w:r>
      <w:r w:rsidR="008E7D39">
        <w:rPr>
          <w:rFonts w:ascii="Times New Roman" w:hAnsi="Times New Roman"/>
          <w:sz w:val="28"/>
          <w:szCs w:val="28"/>
        </w:rPr>
        <w:t xml:space="preserve"> </w:t>
      </w:r>
      <w:r w:rsidR="00165F1E">
        <w:rPr>
          <w:rFonts w:ascii="Times New Roman" w:hAnsi="Times New Roman"/>
          <w:sz w:val="28"/>
          <w:szCs w:val="28"/>
        </w:rPr>
        <w:t xml:space="preserve">раза или на </w:t>
      </w:r>
      <w:r w:rsidR="003347C4">
        <w:rPr>
          <w:rFonts w:ascii="Times New Roman" w:hAnsi="Times New Roman"/>
          <w:sz w:val="28"/>
          <w:szCs w:val="28"/>
        </w:rPr>
        <w:t>8994,8</w:t>
      </w:r>
      <w:r w:rsidR="00B35F38">
        <w:rPr>
          <w:rFonts w:ascii="Times New Roman" w:hAnsi="Times New Roman"/>
          <w:sz w:val="28"/>
          <w:szCs w:val="28"/>
        </w:rPr>
        <w:t xml:space="preserve"> тыс.руб. </w:t>
      </w:r>
    </w:p>
    <w:p w:rsidR="00A035AB" w:rsidRDefault="007F744A" w:rsidP="00B62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За отчетный период на </w:t>
      </w:r>
      <w:r w:rsidR="00515827">
        <w:rPr>
          <w:rFonts w:ascii="Times New Roman" w:hAnsi="Times New Roman"/>
          <w:sz w:val="28"/>
          <w:szCs w:val="28"/>
        </w:rPr>
        <w:t>98,8</w:t>
      </w:r>
      <w:r w:rsidRPr="00C1130B">
        <w:rPr>
          <w:rFonts w:ascii="Times New Roman" w:hAnsi="Times New Roman"/>
          <w:sz w:val="28"/>
          <w:szCs w:val="28"/>
        </w:rPr>
        <w:t>% освоены бюджетные назначения по разделу «</w:t>
      </w:r>
      <w:r w:rsidRPr="009D2501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  <w:r w:rsidRPr="00C1130B">
        <w:rPr>
          <w:rFonts w:ascii="Times New Roman" w:hAnsi="Times New Roman"/>
          <w:sz w:val="28"/>
          <w:szCs w:val="28"/>
        </w:rPr>
        <w:t>»</w:t>
      </w:r>
      <w:r w:rsidR="008534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освоено </w:t>
      </w:r>
      <w:r w:rsidR="00515827">
        <w:rPr>
          <w:rFonts w:ascii="Times New Roman" w:hAnsi="Times New Roman"/>
          <w:sz w:val="28"/>
          <w:szCs w:val="28"/>
        </w:rPr>
        <w:t>81 тыс</w:t>
      </w:r>
      <w:r w:rsidRPr="00C1130B">
        <w:rPr>
          <w:rFonts w:ascii="Times New Roman" w:hAnsi="Times New Roman"/>
          <w:sz w:val="28"/>
          <w:szCs w:val="28"/>
        </w:rPr>
        <w:t>.руб</w:t>
      </w:r>
      <w:r>
        <w:rPr>
          <w:rFonts w:ascii="Times New Roman" w:hAnsi="Times New Roman"/>
          <w:sz w:val="28"/>
          <w:szCs w:val="28"/>
        </w:rPr>
        <w:t>.</w:t>
      </w:r>
      <w:r w:rsidR="00515827">
        <w:rPr>
          <w:rFonts w:ascii="Times New Roman" w:hAnsi="Times New Roman"/>
          <w:sz w:val="28"/>
          <w:szCs w:val="28"/>
        </w:rPr>
        <w:t xml:space="preserve"> </w:t>
      </w:r>
      <w:r w:rsidR="007041E4">
        <w:rPr>
          <w:rFonts w:ascii="Times New Roman" w:hAnsi="Times New Roman"/>
          <w:sz w:val="28"/>
          <w:szCs w:val="28"/>
        </w:rPr>
        <w:t>по подразделу «Благоустройство».</w:t>
      </w:r>
      <w:r w:rsidR="00AB64F9">
        <w:rPr>
          <w:rFonts w:ascii="Times New Roman" w:hAnsi="Times New Roman"/>
          <w:sz w:val="28"/>
          <w:szCs w:val="28"/>
        </w:rPr>
        <w:t xml:space="preserve"> </w:t>
      </w:r>
      <w:r w:rsidR="00B35F38">
        <w:rPr>
          <w:rFonts w:ascii="Times New Roman" w:hAnsi="Times New Roman"/>
          <w:sz w:val="28"/>
          <w:szCs w:val="28"/>
        </w:rPr>
        <w:t>По сравнению с 201</w:t>
      </w:r>
      <w:r w:rsidR="00A00CF6">
        <w:rPr>
          <w:rFonts w:ascii="Times New Roman" w:hAnsi="Times New Roman"/>
          <w:sz w:val="28"/>
          <w:szCs w:val="28"/>
        </w:rPr>
        <w:t>9</w:t>
      </w:r>
      <w:r w:rsidR="00B35F38">
        <w:rPr>
          <w:rFonts w:ascii="Times New Roman" w:hAnsi="Times New Roman"/>
          <w:sz w:val="28"/>
          <w:szCs w:val="28"/>
        </w:rPr>
        <w:t xml:space="preserve"> годом расходы на ЖКХ</w:t>
      </w:r>
      <w:r w:rsidR="00050133">
        <w:rPr>
          <w:rFonts w:ascii="Times New Roman" w:hAnsi="Times New Roman"/>
          <w:sz w:val="28"/>
          <w:szCs w:val="28"/>
        </w:rPr>
        <w:t xml:space="preserve"> </w:t>
      </w:r>
      <w:r w:rsidR="00A00CF6">
        <w:rPr>
          <w:rFonts w:ascii="Times New Roman" w:hAnsi="Times New Roman"/>
          <w:sz w:val="28"/>
          <w:szCs w:val="28"/>
        </w:rPr>
        <w:t>сократи</w:t>
      </w:r>
      <w:r w:rsidR="00050133">
        <w:rPr>
          <w:rFonts w:ascii="Times New Roman" w:hAnsi="Times New Roman"/>
          <w:sz w:val="28"/>
          <w:szCs w:val="28"/>
        </w:rPr>
        <w:t xml:space="preserve">лись на </w:t>
      </w:r>
      <w:r w:rsidR="00A00CF6">
        <w:rPr>
          <w:rFonts w:ascii="Times New Roman" w:hAnsi="Times New Roman"/>
          <w:sz w:val="28"/>
          <w:szCs w:val="28"/>
        </w:rPr>
        <w:t>7388,7</w:t>
      </w:r>
      <w:r w:rsidR="00050133">
        <w:rPr>
          <w:rFonts w:ascii="Times New Roman" w:hAnsi="Times New Roman"/>
          <w:sz w:val="28"/>
          <w:szCs w:val="28"/>
        </w:rPr>
        <w:t xml:space="preserve"> тыс.руб., в т.ч. на благоустройство поселения в сумме </w:t>
      </w:r>
      <w:r w:rsidR="004B29FC">
        <w:rPr>
          <w:rFonts w:ascii="Times New Roman" w:hAnsi="Times New Roman"/>
          <w:sz w:val="28"/>
          <w:szCs w:val="28"/>
        </w:rPr>
        <w:t>7081,6</w:t>
      </w:r>
      <w:r w:rsidR="00050133">
        <w:rPr>
          <w:rFonts w:ascii="Times New Roman" w:hAnsi="Times New Roman"/>
          <w:sz w:val="28"/>
          <w:szCs w:val="28"/>
        </w:rPr>
        <w:t xml:space="preserve"> тыс.руб.</w:t>
      </w:r>
    </w:p>
    <w:p w:rsidR="0056257C" w:rsidRDefault="0056257C" w:rsidP="00B62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6257C">
        <w:rPr>
          <w:rFonts w:ascii="Times New Roman" w:hAnsi="Times New Roman"/>
          <w:b/>
          <w:i/>
          <w:sz w:val="28"/>
          <w:szCs w:val="28"/>
        </w:rPr>
        <w:t>«Физкультура и спорт»</w:t>
      </w:r>
      <w:r>
        <w:rPr>
          <w:rFonts w:ascii="Times New Roman" w:hAnsi="Times New Roman"/>
          <w:sz w:val="28"/>
          <w:szCs w:val="28"/>
        </w:rPr>
        <w:t xml:space="preserve"> процент исполнения составил </w:t>
      </w:r>
      <w:r w:rsidR="00563CDC">
        <w:rPr>
          <w:rFonts w:ascii="Times New Roman" w:hAnsi="Times New Roman"/>
          <w:sz w:val="28"/>
          <w:szCs w:val="28"/>
        </w:rPr>
        <w:t>83,7</w:t>
      </w:r>
      <w:r>
        <w:rPr>
          <w:rFonts w:ascii="Times New Roman" w:hAnsi="Times New Roman"/>
          <w:sz w:val="28"/>
          <w:szCs w:val="28"/>
        </w:rPr>
        <w:t>%. Не</w:t>
      </w:r>
      <w:r w:rsidR="002E2140">
        <w:rPr>
          <w:rFonts w:ascii="Times New Roman" w:hAnsi="Times New Roman"/>
          <w:sz w:val="28"/>
          <w:szCs w:val="28"/>
        </w:rPr>
        <w:t xml:space="preserve"> освоено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63CDC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="00050133">
        <w:rPr>
          <w:rFonts w:ascii="Times New Roman" w:hAnsi="Times New Roman"/>
          <w:sz w:val="28"/>
          <w:szCs w:val="28"/>
        </w:rPr>
        <w:t>По сравнению с 20</w:t>
      </w:r>
      <w:r w:rsidR="007041E4">
        <w:rPr>
          <w:rFonts w:ascii="Times New Roman" w:hAnsi="Times New Roman"/>
          <w:sz w:val="28"/>
          <w:szCs w:val="28"/>
        </w:rPr>
        <w:t>1</w:t>
      </w:r>
      <w:r w:rsidR="00563CDC">
        <w:rPr>
          <w:rFonts w:ascii="Times New Roman" w:hAnsi="Times New Roman"/>
          <w:sz w:val="28"/>
          <w:szCs w:val="28"/>
        </w:rPr>
        <w:t>9</w:t>
      </w:r>
      <w:r w:rsidR="00050133">
        <w:rPr>
          <w:rFonts w:ascii="Times New Roman" w:hAnsi="Times New Roman"/>
          <w:sz w:val="28"/>
          <w:szCs w:val="28"/>
        </w:rPr>
        <w:t xml:space="preserve"> годом расходы по этому разделу </w:t>
      </w:r>
      <w:r w:rsidR="00563CDC">
        <w:rPr>
          <w:rFonts w:ascii="Times New Roman" w:hAnsi="Times New Roman"/>
          <w:sz w:val="28"/>
          <w:szCs w:val="28"/>
        </w:rPr>
        <w:t>увелич</w:t>
      </w:r>
      <w:r w:rsidR="006C3479">
        <w:rPr>
          <w:rFonts w:ascii="Times New Roman" w:hAnsi="Times New Roman"/>
          <w:sz w:val="28"/>
          <w:szCs w:val="28"/>
        </w:rPr>
        <w:t>и</w:t>
      </w:r>
      <w:r w:rsidR="00050133">
        <w:rPr>
          <w:rFonts w:ascii="Times New Roman" w:hAnsi="Times New Roman"/>
          <w:sz w:val="28"/>
          <w:szCs w:val="28"/>
        </w:rPr>
        <w:t xml:space="preserve">лись на </w:t>
      </w:r>
      <w:r w:rsidR="00563CDC">
        <w:rPr>
          <w:rFonts w:ascii="Times New Roman" w:hAnsi="Times New Roman"/>
          <w:sz w:val="28"/>
          <w:szCs w:val="28"/>
        </w:rPr>
        <w:t>49,3</w:t>
      </w:r>
      <w:r w:rsidR="00050133">
        <w:rPr>
          <w:rFonts w:ascii="Times New Roman" w:hAnsi="Times New Roman"/>
          <w:sz w:val="28"/>
          <w:szCs w:val="28"/>
        </w:rPr>
        <w:t xml:space="preserve"> тыс.руб.</w:t>
      </w:r>
      <w:r w:rsidR="006C3479">
        <w:rPr>
          <w:rFonts w:ascii="Times New Roman" w:hAnsi="Times New Roman"/>
          <w:sz w:val="28"/>
          <w:szCs w:val="28"/>
        </w:rPr>
        <w:t xml:space="preserve"> или на </w:t>
      </w:r>
      <w:r w:rsidR="00563CDC">
        <w:rPr>
          <w:rFonts w:ascii="Times New Roman" w:hAnsi="Times New Roman"/>
          <w:sz w:val="28"/>
          <w:szCs w:val="28"/>
        </w:rPr>
        <w:t>30,2</w:t>
      </w:r>
      <w:r w:rsidR="006C3479">
        <w:rPr>
          <w:rFonts w:ascii="Times New Roman" w:hAnsi="Times New Roman"/>
          <w:sz w:val="28"/>
          <w:szCs w:val="28"/>
        </w:rPr>
        <w:t>%.</w:t>
      </w:r>
    </w:p>
    <w:p w:rsidR="00A87447" w:rsidRDefault="001F66DD" w:rsidP="007531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2F0F">
        <w:rPr>
          <w:rFonts w:ascii="Times New Roman" w:hAnsi="Times New Roman"/>
          <w:sz w:val="28"/>
          <w:szCs w:val="28"/>
        </w:rPr>
        <w:t>В с</w:t>
      </w:r>
      <w:r w:rsidR="00922F0F" w:rsidRPr="000F0CF7">
        <w:rPr>
          <w:rFonts w:ascii="Times New Roman" w:hAnsi="Times New Roman"/>
          <w:sz w:val="28"/>
          <w:szCs w:val="28"/>
        </w:rPr>
        <w:t>труктур</w:t>
      </w:r>
      <w:r w:rsidR="00922F0F">
        <w:rPr>
          <w:rFonts w:ascii="Times New Roman" w:hAnsi="Times New Roman"/>
          <w:sz w:val="28"/>
          <w:szCs w:val="28"/>
        </w:rPr>
        <w:t>е</w:t>
      </w:r>
      <w:r w:rsidR="00922F0F" w:rsidRPr="000F0CF7">
        <w:rPr>
          <w:rFonts w:ascii="Times New Roman" w:hAnsi="Times New Roman"/>
          <w:sz w:val="28"/>
          <w:szCs w:val="28"/>
        </w:rPr>
        <w:t xml:space="preserve"> расходов </w:t>
      </w:r>
      <w:r w:rsidR="00922F0F">
        <w:rPr>
          <w:rFonts w:ascii="Times New Roman" w:hAnsi="Times New Roman"/>
          <w:sz w:val="28"/>
          <w:szCs w:val="28"/>
        </w:rPr>
        <w:t>з</w:t>
      </w:r>
      <w:r w:rsidR="0049074F">
        <w:rPr>
          <w:rFonts w:ascii="Times New Roman" w:hAnsi="Times New Roman"/>
          <w:sz w:val="28"/>
          <w:szCs w:val="28"/>
        </w:rPr>
        <w:t>а 20</w:t>
      </w:r>
      <w:r w:rsidR="00753141">
        <w:rPr>
          <w:rFonts w:ascii="Times New Roman" w:hAnsi="Times New Roman"/>
          <w:sz w:val="28"/>
          <w:szCs w:val="28"/>
        </w:rPr>
        <w:t>20</w:t>
      </w:r>
      <w:r w:rsidR="0049074F">
        <w:rPr>
          <w:rFonts w:ascii="Times New Roman" w:hAnsi="Times New Roman"/>
          <w:sz w:val="28"/>
          <w:szCs w:val="28"/>
        </w:rPr>
        <w:t xml:space="preserve"> год н</w:t>
      </w:r>
      <w:r w:rsidR="00C1130B" w:rsidRPr="00C1130B">
        <w:rPr>
          <w:rFonts w:ascii="Times New Roman" w:hAnsi="Times New Roman"/>
          <w:sz w:val="28"/>
          <w:szCs w:val="28"/>
        </w:rPr>
        <w:t xml:space="preserve">аибольшую долю </w:t>
      </w:r>
      <w:r w:rsidR="0049074F">
        <w:rPr>
          <w:rFonts w:ascii="Times New Roman" w:hAnsi="Times New Roman"/>
          <w:sz w:val="28"/>
          <w:szCs w:val="28"/>
        </w:rPr>
        <w:t xml:space="preserve"> </w:t>
      </w:r>
      <w:r w:rsidR="00922F0F">
        <w:rPr>
          <w:rFonts w:ascii="Times New Roman" w:hAnsi="Times New Roman"/>
          <w:sz w:val="28"/>
          <w:szCs w:val="28"/>
        </w:rPr>
        <w:t xml:space="preserve">составляют </w:t>
      </w:r>
      <w:r w:rsidR="00753141">
        <w:rPr>
          <w:rFonts w:ascii="Times New Roman" w:hAnsi="Times New Roman"/>
          <w:sz w:val="28"/>
          <w:szCs w:val="28"/>
        </w:rPr>
        <w:t>р</w:t>
      </w:r>
      <w:r w:rsidR="00753141" w:rsidRPr="003552D6">
        <w:rPr>
          <w:rFonts w:ascii="Times New Roman" w:hAnsi="Times New Roman"/>
          <w:sz w:val="28"/>
          <w:szCs w:val="28"/>
        </w:rPr>
        <w:t xml:space="preserve">асходы на </w:t>
      </w:r>
      <w:r w:rsidR="00753141">
        <w:rPr>
          <w:rFonts w:ascii="Times New Roman" w:hAnsi="Times New Roman"/>
          <w:sz w:val="28"/>
          <w:szCs w:val="28"/>
        </w:rPr>
        <w:t xml:space="preserve">решение общегосударственных вопросов 41,3%, </w:t>
      </w:r>
      <w:r w:rsidR="00753141" w:rsidRPr="00C1130B">
        <w:rPr>
          <w:rFonts w:ascii="Times New Roman" w:hAnsi="Times New Roman"/>
          <w:sz w:val="28"/>
          <w:szCs w:val="28"/>
        </w:rPr>
        <w:t>расход</w:t>
      </w:r>
      <w:r w:rsidR="00753141">
        <w:rPr>
          <w:rFonts w:ascii="Times New Roman" w:hAnsi="Times New Roman"/>
          <w:sz w:val="28"/>
          <w:szCs w:val="28"/>
        </w:rPr>
        <w:t>ы</w:t>
      </w:r>
      <w:r w:rsidR="00753141" w:rsidRPr="00C1130B">
        <w:rPr>
          <w:rFonts w:ascii="Times New Roman" w:hAnsi="Times New Roman"/>
          <w:sz w:val="28"/>
          <w:szCs w:val="28"/>
        </w:rPr>
        <w:t xml:space="preserve"> </w:t>
      </w:r>
      <w:r w:rsidR="00753141">
        <w:rPr>
          <w:rFonts w:ascii="Times New Roman" w:hAnsi="Times New Roman"/>
          <w:sz w:val="28"/>
          <w:szCs w:val="28"/>
        </w:rPr>
        <w:t xml:space="preserve"> на ремонт дорог составляют 34,7%, </w:t>
      </w:r>
      <w:r w:rsidR="006C3479">
        <w:rPr>
          <w:rFonts w:ascii="Times New Roman" w:hAnsi="Times New Roman"/>
          <w:sz w:val="28"/>
          <w:szCs w:val="28"/>
        </w:rPr>
        <w:t xml:space="preserve">расходы на </w:t>
      </w:r>
      <w:r w:rsidR="006C3479" w:rsidRPr="00CA698E">
        <w:rPr>
          <w:rFonts w:ascii="Times New Roman" w:hAnsi="Times New Roman"/>
          <w:i/>
          <w:sz w:val="28"/>
          <w:szCs w:val="28"/>
        </w:rPr>
        <w:t>ЖКХ</w:t>
      </w:r>
      <w:r w:rsidR="006C3479">
        <w:rPr>
          <w:rFonts w:ascii="Times New Roman" w:hAnsi="Times New Roman"/>
          <w:i/>
          <w:sz w:val="28"/>
          <w:szCs w:val="28"/>
        </w:rPr>
        <w:t xml:space="preserve"> </w:t>
      </w:r>
      <w:r w:rsidR="00753141">
        <w:rPr>
          <w:rFonts w:ascii="Times New Roman" w:hAnsi="Times New Roman"/>
          <w:i/>
          <w:sz w:val="28"/>
          <w:szCs w:val="28"/>
        </w:rPr>
        <w:t xml:space="preserve"> 19,8%.</w:t>
      </w:r>
    </w:p>
    <w:p w:rsidR="00753141" w:rsidRDefault="00753141" w:rsidP="007531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AC7" w:rsidRPr="00C1130B" w:rsidRDefault="00C1130B" w:rsidP="005A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DD1">
        <w:rPr>
          <w:rFonts w:ascii="Times New Roman" w:hAnsi="Times New Roman"/>
          <w:b/>
          <w:i/>
          <w:sz w:val="28"/>
          <w:szCs w:val="28"/>
        </w:rPr>
        <w:t>Анали</w:t>
      </w:r>
      <w:r w:rsidRPr="00AB5FAE">
        <w:rPr>
          <w:rFonts w:ascii="Times New Roman" w:hAnsi="Times New Roman"/>
          <w:b/>
          <w:i/>
          <w:sz w:val="28"/>
          <w:szCs w:val="28"/>
        </w:rPr>
        <w:t>з источников финансирования дефицита бюджета поселения</w:t>
      </w:r>
    </w:p>
    <w:p w:rsidR="00C1130B" w:rsidRPr="00C1130B" w:rsidRDefault="00C1130B" w:rsidP="00C1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Утвержденные и фактически исполненные </w:t>
      </w:r>
      <w:r w:rsidRPr="00156809">
        <w:rPr>
          <w:rFonts w:ascii="Times New Roman" w:hAnsi="Times New Roman"/>
          <w:sz w:val="28"/>
          <w:szCs w:val="28"/>
        </w:rPr>
        <w:t xml:space="preserve">источники </w:t>
      </w:r>
      <w:r w:rsidR="002E2140">
        <w:rPr>
          <w:rFonts w:ascii="Times New Roman" w:hAnsi="Times New Roman"/>
          <w:sz w:val="28"/>
          <w:szCs w:val="28"/>
        </w:rPr>
        <w:t>финансирования</w:t>
      </w:r>
      <w:r w:rsidRPr="00156809">
        <w:rPr>
          <w:rFonts w:ascii="Times New Roman" w:hAnsi="Times New Roman"/>
          <w:sz w:val="28"/>
          <w:szCs w:val="28"/>
        </w:rPr>
        <w:t xml:space="preserve"> дефицита</w:t>
      </w:r>
      <w:r w:rsidRPr="00C1130B">
        <w:rPr>
          <w:rFonts w:ascii="Times New Roman" w:hAnsi="Times New Roman"/>
          <w:sz w:val="28"/>
          <w:szCs w:val="28"/>
        </w:rPr>
        <w:t xml:space="preserve"> бюджета поселения за</w:t>
      </w:r>
      <w:r w:rsidR="00473DAE">
        <w:rPr>
          <w:rFonts w:ascii="Times New Roman" w:hAnsi="Times New Roman"/>
          <w:sz w:val="28"/>
          <w:szCs w:val="28"/>
        </w:rPr>
        <w:t xml:space="preserve"> 2020</w:t>
      </w:r>
      <w:r w:rsidRPr="00C1130B">
        <w:rPr>
          <w:rFonts w:ascii="Times New Roman" w:hAnsi="Times New Roman"/>
          <w:sz w:val="28"/>
          <w:szCs w:val="28"/>
        </w:rPr>
        <w:t xml:space="preserve"> год пр</w:t>
      </w:r>
      <w:r w:rsidR="00631FB1">
        <w:rPr>
          <w:rFonts w:ascii="Times New Roman" w:hAnsi="Times New Roman"/>
          <w:sz w:val="28"/>
          <w:szCs w:val="28"/>
        </w:rPr>
        <w:t>едставлены в таблице</w:t>
      </w:r>
      <w:r w:rsidR="004D443F">
        <w:rPr>
          <w:rFonts w:ascii="Times New Roman" w:hAnsi="Times New Roman"/>
          <w:sz w:val="28"/>
          <w:szCs w:val="28"/>
        </w:rPr>
        <w:t xml:space="preserve"> </w:t>
      </w:r>
      <w:r w:rsidR="00631FB1">
        <w:rPr>
          <w:rFonts w:ascii="Times New Roman" w:hAnsi="Times New Roman"/>
          <w:sz w:val="28"/>
          <w:szCs w:val="28"/>
        </w:rPr>
        <w:t>(тыс.руб.</w:t>
      </w:r>
      <w:r w:rsidRPr="00C1130B">
        <w:rPr>
          <w:rFonts w:ascii="Times New Roman" w:hAnsi="Times New Roman"/>
          <w:sz w:val="28"/>
          <w:szCs w:val="28"/>
        </w:rPr>
        <w:t>)</w:t>
      </w:r>
      <w:r w:rsidR="007D35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1985"/>
        <w:gridCol w:w="1843"/>
        <w:gridCol w:w="1984"/>
        <w:gridCol w:w="1559"/>
      </w:tblGrid>
      <w:tr w:rsidR="00631FB1" w:rsidRPr="00C1130B" w:rsidTr="004550AF">
        <w:trPr>
          <w:trHeight w:val="20"/>
        </w:trPr>
        <w:tc>
          <w:tcPr>
            <w:tcW w:w="2296" w:type="dxa"/>
            <w:vMerge w:val="restart"/>
            <w:shd w:val="clear" w:color="auto" w:fill="EAF1DD" w:themeFill="accent3" w:themeFillTint="33"/>
            <w:vAlign w:val="center"/>
          </w:tcPr>
          <w:p w:rsidR="00631FB1" w:rsidRPr="00C1130B" w:rsidRDefault="00631FB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1130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812" w:type="dxa"/>
            <w:gridSpan w:val="3"/>
            <w:shd w:val="clear" w:color="auto" w:fill="EAF1DD" w:themeFill="accent3" w:themeFillTint="33"/>
            <w:vAlign w:val="center"/>
          </w:tcPr>
          <w:p w:rsidR="00631FB1" w:rsidRPr="00C1130B" w:rsidRDefault="00631FB1" w:rsidP="00C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Плановые показатели</w:t>
            </w:r>
            <w:r w:rsidR="00964A5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на 2019 год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:rsidR="00631FB1" w:rsidRPr="00C1130B" w:rsidRDefault="00631FB1" w:rsidP="00C113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Фактическое исполнение</w:t>
            </w:r>
            <w:r w:rsidR="00EC711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за 2020</w:t>
            </w:r>
            <w:r w:rsidR="00964A5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год</w:t>
            </w: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          (форма     </w:t>
            </w:r>
          </w:p>
          <w:p w:rsidR="00631FB1" w:rsidRPr="00C1130B" w:rsidRDefault="00631FB1" w:rsidP="00C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  0503117)</w:t>
            </w:r>
          </w:p>
        </w:tc>
      </w:tr>
      <w:tr w:rsidR="00631FB1" w:rsidRPr="00C1130B" w:rsidTr="004550AF">
        <w:trPr>
          <w:trHeight w:val="20"/>
        </w:trPr>
        <w:tc>
          <w:tcPr>
            <w:tcW w:w="2296" w:type="dxa"/>
            <w:vMerge/>
            <w:vAlign w:val="center"/>
          </w:tcPr>
          <w:p w:rsidR="00631FB1" w:rsidRPr="00C1130B" w:rsidRDefault="00631FB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89118D" w:rsidRDefault="00631FB1" w:rsidP="0089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Утвержденные решением о бюджет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</w:p>
          <w:p w:rsidR="00AB3F1B" w:rsidRDefault="00631FB1" w:rsidP="00910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№ 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39</w:t>
            </w:r>
            <w:r w:rsidR="0068245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</w:p>
          <w:p w:rsidR="00631FB1" w:rsidRPr="00C1130B" w:rsidRDefault="0068245B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от </w:t>
            </w:r>
            <w:r w:rsidR="0091063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27.12.201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89118D" w:rsidRDefault="00631FB1" w:rsidP="0089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Утвержденные решением о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</w:p>
          <w:p w:rsidR="0089118D" w:rsidRDefault="0089118D" w:rsidP="0089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б</w:t>
            </w:r>
            <w:r w:rsidR="00631FB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юджете</w:t>
            </w:r>
          </w:p>
          <w:p w:rsidR="00AB3F1B" w:rsidRDefault="00624EC9" w:rsidP="00AB3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№ </w:t>
            </w:r>
            <w:r w:rsidR="00E9270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40</w:t>
            </w:r>
          </w:p>
          <w:p w:rsidR="00631FB1" w:rsidRPr="00C1130B" w:rsidRDefault="00631FB1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от </w:t>
            </w:r>
            <w:r w:rsidR="0002209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</w:t>
            </w:r>
            <w:r w:rsidR="0002209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.12.20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631FB1" w:rsidRPr="00C1130B" w:rsidRDefault="00631FB1" w:rsidP="0024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  <w:p w:rsidR="00631FB1" w:rsidRPr="00C1130B" w:rsidRDefault="00631FB1" w:rsidP="0024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(форма</w:t>
            </w:r>
          </w:p>
          <w:p w:rsidR="00631FB1" w:rsidRPr="00C1130B" w:rsidRDefault="00631FB1" w:rsidP="0024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1130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0503117)</w:t>
            </w:r>
          </w:p>
        </w:tc>
        <w:tc>
          <w:tcPr>
            <w:tcW w:w="1559" w:type="dxa"/>
            <w:vMerge/>
            <w:vAlign w:val="center"/>
          </w:tcPr>
          <w:p w:rsidR="00631FB1" w:rsidRPr="00C1130B" w:rsidRDefault="00631FB1" w:rsidP="00C113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</w:rPr>
            </w:pPr>
          </w:p>
        </w:tc>
      </w:tr>
      <w:tr w:rsidR="003D4ED1" w:rsidRPr="00C1130B" w:rsidTr="004550AF">
        <w:trPr>
          <w:trHeight w:val="1030"/>
        </w:trPr>
        <w:tc>
          <w:tcPr>
            <w:tcW w:w="2296" w:type="dxa"/>
            <w:vAlign w:val="center"/>
          </w:tcPr>
          <w:p w:rsidR="003D4ED1" w:rsidRPr="00C1130B" w:rsidRDefault="003D4ED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1130B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985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144,4</w:t>
            </w:r>
          </w:p>
        </w:tc>
        <w:tc>
          <w:tcPr>
            <w:tcW w:w="1843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349,7</w:t>
            </w:r>
          </w:p>
        </w:tc>
        <w:tc>
          <w:tcPr>
            <w:tcW w:w="1984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349,7</w:t>
            </w:r>
          </w:p>
        </w:tc>
        <w:tc>
          <w:tcPr>
            <w:tcW w:w="1559" w:type="dxa"/>
            <w:vAlign w:val="center"/>
          </w:tcPr>
          <w:p w:rsidR="003D4ED1" w:rsidRPr="00C1130B" w:rsidRDefault="00E9270A" w:rsidP="00EC711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-</w:t>
            </w:r>
            <w:r w:rsidR="00EC711A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18,1</w:t>
            </w:r>
          </w:p>
        </w:tc>
      </w:tr>
      <w:tr w:rsidR="003D4ED1" w:rsidRPr="00C1130B" w:rsidTr="004550AF">
        <w:trPr>
          <w:trHeight w:val="20"/>
        </w:trPr>
        <w:tc>
          <w:tcPr>
            <w:tcW w:w="2296" w:type="dxa"/>
            <w:vAlign w:val="center"/>
          </w:tcPr>
          <w:p w:rsidR="003D4ED1" w:rsidRPr="00C1130B" w:rsidRDefault="003D4ED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1130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3D4ED1" w:rsidRPr="00C1130B" w:rsidRDefault="003D4ED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1130B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144,4</w:t>
            </w:r>
          </w:p>
        </w:tc>
        <w:tc>
          <w:tcPr>
            <w:tcW w:w="1843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349,7</w:t>
            </w:r>
          </w:p>
        </w:tc>
        <w:tc>
          <w:tcPr>
            <w:tcW w:w="1984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349,7</w:t>
            </w:r>
          </w:p>
        </w:tc>
        <w:tc>
          <w:tcPr>
            <w:tcW w:w="1559" w:type="dxa"/>
            <w:vAlign w:val="center"/>
          </w:tcPr>
          <w:p w:rsidR="003D4ED1" w:rsidRPr="00C1130B" w:rsidRDefault="00E9270A" w:rsidP="00EC711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EC71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18,1</w:t>
            </w:r>
          </w:p>
        </w:tc>
      </w:tr>
      <w:tr w:rsidR="003D4ED1" w:rsidRPr="00C1130B" w:rsidTr="004550AF">
        <w:trPr>
          <w:trHeight w:val="20"/>
        </w:trPr>
        <w:tc>
          <w:tcPr>
            <w:tcW w:w="2296" w:type="dxa"/>
            <w:vAlign w:val="center"/>
          </w:tcPr>
          <w:p w:rsidR="003D4ED1" w:rsidRPr="00C1130B" w:rsidRDefault="003D4ED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1130B">
              <w:rPr>
                <w:rFonts w:ascii="Times New Roman" w:hAnsi="Times New Roman"/>
                <w:sz w:val="24"/>
                <w:szCs w:val="24"/>
              </w:rPr>
              <w:t>-увеличение остатков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22903,2</w:t>
            </w:r>
          </w:p>
        </w:tc>
        <w:tc>
          <w:tcPr>
            <w:tcW w:w="1843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34545,7</w:t>
            </w:r>
          </w:p>
        </w:tc>
        <w:tc>
          <w:tcPr>
            <w:tcW w:w="1984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34545,7</w:t>
            </w:r>
          </w:p>
        </w:tc>
        <w:tc>
          <w:tcPr>
            <w:tcW w:w="1559" w:type="dxa"/>
            <w:vAlign w:val="center"/>
          </w:tcPr>
          <w:p w:rsidR="003D4ED1" w:rsidRPr="00C1130B" w:rsidRDefault="0002209F" w:rsidP="00EC711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EC71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34731,6</w:t>
            </w:r>
          </w:p>
        </w:tc>
      </w:tr>
      <w:tr w:rsidR="003D4ED1" w:rsidRPr="00C1130B" w:rsidTr="004550AF">
        <w:trPr>
          <w:trHeight w:val="20"/>
        </w:trPr>
        <w:tc>
          <w:tcPr>
            <w:tcW w:w="2296" w:type="dxa"/>
            <w:vAlign w:val="center"/>
          </w:tcPr>
          <w:p w:rsidR="003D4ED1" w:rsidRPr="00C1130B" w:rsidRDefault="003D4ED1" w:rsidP="00C1130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1130B">
              <w:rPr>
                <w:rFonts w:ascii="Times New Roman" w:hAnsi="Times New Roman"/>
                <w:sz w:val="24"/>
                <w:szCs w:val="24"/>
              </w:rPr>
              <w:t>-уменьшение остатков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23047,6</w:t>
            </w:r>
          </w:p>
        </w:tc>
        <w:tc>
          <w:tcPr>
            <w:tcW w:w="1843" w:type="dxa"/>
            <w:vAlign w:val="center"/>
          </w:tcPr>
          <w:p w:rsidR="003D4ED1" w:rsidRPr="00C1130B" w:rsidRDefault="00473DAE" w:rsidP="00E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+34895,5</w:t>
            </w:r>
          </w:p>
        </w:tc>
        <w:tc>
          <w:tcPr>
            <w:tcW w:w="1984" w:type="dxa"/>
            <w:vAlign w:val="center"/>
          </w:tcPr>
          <w:p w:rsidR="003D4ED1" w:rsidRPr="00C1130B" w:rsidRDefault="0002209F" w:rsidP="0047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473D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34895,5</w:t>
            </w:r>
          </w:p>
        </w:tc>
        <w:tc>
          <w:tcPr>
            <w:tcW w:w="1559" w:type="dxa"/>
            <w:vAlign w:val="center"/>
          </w:tcPr>
          <w:p w:rsidR="003D4ED1" w:rsidRPr="00C1130B" w:rsidRDefault="0002209F" w:rsidP="00EC711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+</w:t>
            </w:r>
            <w:r w:rsidR="00EC71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34713,5</w:t>
            </w:r>
          </w:p>
        </w:tc>
      </w:tr>
    </w:tbl>
    <w:p w:rsidR="00C63DFB" w:rsidRDefault="00AB3F1B" w:rsidP="00C63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7E3">
        <w:rPr>
          <w:rFonts w:ascii="Times New Roman" w:hAnsi="Times New Roman"/>
          <w:noProof/>
          <w:sz w:val="28"/>
          <w:szCs w:val="28"/>
          <w:lang w:eastAsia="ru-RU"/>
        </w:rPr>
        <w:t>Решен</w:t>
      </w:r>
      <w:r w:rsidR="00EC711A">
        <w:rPr>
          <w:rFonts w:ascii="Times New Roman" w:hAnsi="Times New Roman"/>
          <w:noProof/>
          <w:sz w:val="28"/>
          <w:szCs w:val="28"/>
          <w:lang w:eastAsia="ru-RU"/>
        </w:rPr>
        <w:t>ием о бюджете № 39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201</w:t>
      </w:r>
      <w:r w:rsidR="00E9270A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 дефицит бюджета поселения </w:t>
      </w:r>
      <w:r w:rsidR="00964A54">
        <w:rPr>
          <w:rFonts w:ascii="Times New Roman" w:hAnsi="Times New Roman"/>
          <w:noProof/>
          <w:sz w:val="28"/>
          <w:szCs w:val="28"/>
          <w:lang w:eastAsia="ru-RU"/>
        </w:rPr>
        <w:t xml:space="preserve">был утвержден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размере </w:t>
      </w:r>
      <w:r w:rsidR="00EC711A">
        <w:rPr>
          <w:rFonts w:ascii="Times New Roman" w:hAnsi="Times New Roman"/>
          <w:noProof/>
          <w:sz w:val="28"/>
          <w:szCs w:val="28"/>
          <w:lang w:eastAsia="ru-RU"/>
        </w:rPr>
        <w:t>144,4</w:t>
      </w:r>
      <w:r w:rsidR="00386B6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тыс.руб. Решением о внесении изменений в бюджет поселения от </w:t>
      </w:r>
      <w:r w:rsidR="00E9270A">
        <w:rPr>
          <w:rFonts w:ascii="Times New Roman" w:hAnsi="Times New Roman"/>
          <w:noProof/>
          <w:sz w:val="28"/>
          <w:szCs w:val="28"/>
          <w:lang w:eastAsia="ru-RU"/>
        </w:rPr>
        <w:t>30.01.20</w:t>
      </w:r>
      <w:r w:rsidR="00EC711A">
        <w:rPr>
          <w:rFonts w:ascii="Times New Roman" w:hAnsi="Times New Roman"/>
          <w:noProof/>
          <w:sz w:val="28"/>
          <w:szCs w:val="28"/>
          <w:lang w:eastAsia="ru-RU"/>
        </w:rPr>
        <w:t>20 дефицит бюджета на 2020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 уточнен до уровня остатков денежных средств, образовавшихся на счетах бюджета на 01.01.20</w:t>
      </w:r>
      <w:r w:rsidR="00EC711A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E9270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сумме </w:t>
      </w:r>
      <w:r w:rsidR="00EC711A">
        <w:rPr>
          <w:rFonts w:ascii="Times New Roman" w:hAnsi="Times New Roman"/>
          <w:noProof/>
          <w:sz w:val="28"/>
          <w:szCs w:val="28"/>
          <w:lang w:eastAsia="ru-RU"/>
        </w:rPr>
        <w:t>349,7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EC711A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% от утвержденного годового объема доходов местного бюджета без учета безвозмездных поступлений и поступлений по дополнительным нормативам отчислений от НДФЛ. </w:t>
      </w:r>
      <w:r w:rsidR="002637E8">
        <w:rPr>
          <w:rFonts w:ascii="Times New Roman" w:hAnsi="Times New Roman"/>
          <w:sz w:val="28"/>
          <w:szCs w:val="28"/>
        </w:rPr>
        <w:t>В качестве источников финансирования дефицита бюджета запланировано уменьшение остатков средств, образовавшихся на счетах бюджета поселения на 01.01.20</w:t>
      </w:r>
      <w:r w:rsidR="00EC711A">
        <w:rPr>
          <w:rFonts w:ascii="Times New Roman" w:hAnsi="Times New Roman"/>
          <w:sz w:val="28"/>
          <w:szCs w:val="28"/>
        </w:rPr>
        <w:t>20</w:t>
      </w:r>
      <w:r w:rsidR="002637E8">
        <w:rPr>
          <w:rFonts w:ascii="Times New Roman" w:hAnsi="Times New Roman"/>
          <w:sz w:val="28"/>
          <w:szCs w:val="28"/>
        </w:rPr>
        <w:t xml:space="preserve"> в сумме </w:t>
      </w:r>
      <w:r w:rsidR="00EC711A">
        <w:rPr>
          <w:rFonts w:ascii="Times New Roman" w:hAnsi="Times New Roman"/>
          <w:sz w:val="28"/>
          <w:szCs w:val="28"/>
        </w:rPr>
        <w:t>349,7</w:t>
      </w:r>
      <w:r w:rsidR="002637E8">
        <w:rPr>
          <w:rFonts w:ascii="Times New Roman" w:hAnsi="Times New Roman"/>
          <w:sz w:val="28"/>
          <w:szCs w:val="28"/>
        </w:rPr>
        <w:t xml:space="preserve"> тыс.руб. </w:t>
      </w:r>
      <w:r>
        <w:rPr>
          <w:rFonts w:ascii="Times New Roman" w:hAnsi="Times New Roman"/>
          <w:sz w:val="28"/>
          <w:szCs w:val="28"/>
        </w:rPr>
        <w:t>Источники финансирования дефицита бюджета соответствуют требованиям ст. 96 БК РФ.</w:t>
      </w:r>
    </w:p>
    <w:p w:rsidR="00AB3F1B" w:rsidRDefault="00AB3F1B" w:rsidP="00C63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Последующим</w:t>
      </w:r>
      <w:r w:rsidR="00964A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964A54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плановый размер дефицита бюджета на 20</w:t>
      </w:r>
      <w:r w:rsidR="00EC71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не изменился.</w:t>
      </w:r>
    </w:p>
    <w:p w:rsidR="00AB3F1B" w:rsidRDefault="00AB3F1B" w:rsidP="00C63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CD6">
        <w:rPr>
          <w:rFonts w:ascii="Times New Roman" w:hAnsi="Times New Roman"/>
          <w:noProof/>
          <w:sz w:val="28"/>
          <w:szCs w:val="28"/>
        </w:rPr>
        <w:lastRenderedPageBreak/>
        <w:t xml:space="preserve">В результате </w:t>
      </w:r>
      <w:r w:rsidRPr="009D4CD6">
        <w:rPr>
          <w:rFonts w:ascii="Times New Roman" w:hAnsi="Times New Roman"/>
          <w:b/>
          <w:i/>
          <w:noProof/>
          <w:sz w:val="28"/>
          <w:szCs w:val="28"/>
        </w:rPr>
        <w:t>фактического</w:t>
      </w:r>
      <w:r w:rsidRPr="009D4CD6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9D4CD6">
        <w:rPr>
          <w:rFonts w:ascii="Times New Roman" w:hAnsi="Times New Roman"/>
          <w:noProof/>
          <w:sz w:val="28"/>
          <w:szCs w:val="28"/>
        </w:rPr>
        <w:t>исполнения бюджета сельского поселения</w:t>
      </w:r>
      <w:r w:rsidRPr="009D4CD6">
        <w:rPr>
          <w:rFonts w:ascii="Times New Roman" w:hAnsi="Times New Roman"/>
          <w:i/>
          <w:noProof/>
          <w:sz w:val="28"/>
          <w:szCs w:val="28"/>
        </w:rPr>
        <w:t xml:space="preserve"> за </w:t>
      </w:r>
      <w:r w:rsidR="00EC711A">
        <w:rPr>
          <w:rFonts w:ascii="Times New Roman" w:hAnsi="Times New Roman"/>
          <w:i/>
          <w:noProof/>
          <w:sz w:val="28"/>
          <w:szCs w:val="28"/>
        </w:rPr>
        <w:t>2020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9D4CD6">
        <w:rPr>
          <w:rFonts w:ascii="Times New Roman" w:hAnsi="Times New Roman"/>
          <w:i/>
          <w:noProof/>
          <w:sz w:val="28"/>
          <w:szCs w:val="28"/>
        </w:rPr>
        <w:t>год</w:t>
      </w:r>
      <w:r w:rsidRPr="009D4CD6">
        <w:rPr>
          <w:rFonts w:ascii="Times New Roman" w:hAnsi="Times New Roman"/>
          <w:noProof/>
          <w:sz w:val="28"/>
          <w:szCs w:val="28"/>
        </w:rPr>
        <w:t xml:space="preserve"> образовался </w:t>
      </w:r>
      <w:r w:rsidR="002637E8">
        <w:rPr>
          <w:rFonts w:ascii="Times New Roman" w:hAnsi="Times New Roman"/>
          <w:b/>
          <w:noProof/>
          <w:sz w:val="28"/>
          <w:szCs w:val="28"/>
        </w:rPr>
        <w:t>про</w:t>
      </w:r>
      <w:r w:rsidRPr="009D4CD6">
        <w:rPr>
          <w:rFonts w:ascii="Times New Roman" w:hAnsi="Times New Roman"/>
          <w:b/>
          <w:noProof/>
          <w:sz w:val="28"/>
          <w:szCs w:val="28"/>
        </w:rPr>
        <w:t xml:space="preserve">фицит </w:t>
      </w:r>
      <w:r w:rsidRPr="009D4CD6">
        <w:rPr>
          <w:rFonts w:ascii="Times New Roman" w:hAnsi="Times New Roman"/>
          <w:noProof/>
          <w:sz w:val="28"/>
          <w:szCs w:val="28"/>
        </w:rPr>
        <w:t>бюджета</w:t>
      </w:r>
      <w:r w:rsidRPr="009D4CD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D4CD6">
        <w:rPr>
          <w:rFonts w:ascii="Times New Roman" w:hAnsi="Times New Roman"/>
          <w:noProof/>
          <w:sz w:val="28"/>
          <w:szCs w:val="28"/>
        </w:rPr>
        <w:t xml:space="preserve">в размере </w:t>
      </w:r>
      <w:r w:rsidR="00EC711A">
        <w:rPr>
          <w:rFonts w:ascii="Times New Roman" w:hAnsi="Times New Roman"/>
          <w:b/>
          <w:noProof/>
          <w:sz w:val="28"/>
          <w:szCs w:val="28"/>
          <w:lang w:eastAsia="ru-RU"/>
        </w:rPr>
        <w:t>18,1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тыс.руб., </w:t>
      </w:r>
      <w:r w:rsidR="00162F49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9D4CD6">
        <w:rPr>
          <w:rFonts w:ascii="Times New Roman" w:hAnsi="Times New Roman"/>
          <w:noProof/>
          <w:sz w:val="28"/>
          <w:szCs w:val="28"/>
        </w:rPr>
        <w:t>сточник</w:t>
      </w:r>
      <w:r w:rsidR="00162F49">
        <w:rPr>
          <w:rFonts w:ascii="Times New Roman" w:hAnsi="Times New Roman"/>
          <w:noProof/>
          <w:sz w:val="28"/>
          <w:szCs w:val="28"/>
        </w:rPr>
        <w:t>ом</w:t>
      </w:r>
      <w:r w:rsidRPr="009D4CD6">
        <w:rPr>
          <w:rFonts w:ascii="Times New Roman" w:hAnsi="Times New Roman"/>
          <w:noProof/>
          <w:sz w:val="28"/>
          <w:szCs w:val="28"/>
        </w:rPr>
        <w:t xml:space="preserve"> </w:t>
      </w:r>
      <w:r w:rsidR="002637E8">
        <w:rPr>
          <w:rFonts w:ascii="Times New Roman" w:hAnsi="Times New Roman"/>
          <w:noProof/>
          <w:sz w:val="28"/>
          <w:szCs w:val="28"/>
        </w:rPr>
        <w:t xml:space="preserve">направленния </w:t>
      </w:r>
      <w:r w:rsidRPr="009D4CD6">
        <w:rPr>
          <w:rFonts w:ascii="Times New Roman" w:hAnsi="Times New Roman"/>
          <w:noProof/>
          <w:sz w:val="28"/>
          <w:szCs w:val="28"/>
        </w:rPr>
        <w:t xml:space="preserve">которого стало </w:t>
      </w:r>
      <w:r w:rsidR="00031077">
        <w:rPr>
          <w:rFonts w:ascii="Times New Roman" w:hAnsi="Times New Roman"/>
          <w:noProof/>
          <w:sz w:val="28"/>
          <w:szCs w:val="28"/>
        </w:rPr>
        <w:t>увеличение</w:t>
      </w:r>
      <w:r w:rsidRPr="009D4CD6">
        <w:rPr>
          <w:rFonts w:ascii="Times New Roman" w:hAnsi="Times New Roman"/>
          <w:noProof/>
          <w:sz w:val="28"/>
          <w:szCs w:val="28"/>
        </w:rPr>
        <w:t xml:space="preserve"> остатков</w:t>
      </w:r>
      <w:r>
        <w:rPr>
          <w:rFonts w:ascii="Times New Roman" w:hAnsi="Times New Roman"/>
          <w:noProof/>
          <w:sz w:val="28"/>
          <w:szCs w:val="28"/>
        </w:rPr>
        <w:t xml:space="preserve"> денежных средств на счетах бюджета поселения.</w:t>
      </w:r>
      <w:r w:rsidRPr="00FC28B5">
        <w:rPr>
          <w:rFonts w:ascii="Times New Roman" w:hAnsi="Times New Roman"/>
          <w:sz w:val="28"/>
          <w:szCs w:val="28"/>
        </w:rPr>
        <w:t xml:space="preserve"> </w:t>
      </w:r>
    </w:p>
    <w:p w:rsidR="00C1130B" w:rsidRDefault="00C1130B" w:rsidP="00BA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EC">
        <w:rPr>
          <w:rFonts w:ascii="Times New Roman" w:hAnsi="Times New Roman"/>
          <w:sz w:val="28"/>
          <w:szCs w:val="28"/>
        </w:rPr>
        <w:t>На 01.01.20</w:t>
      </w:r>
      <w:r w:rsidR="00031077">
        <w:rPr>
          <w:rFonts w:ascii="Times New Roman" w:hAnsi="Times New Roman"/>
          <w:sz w:val="28"/>
          <w:szCs w:val="28"/>
        </w:rPr>
        <w:t>2</w:t>
      </w:r>
      <w:r w:rsidR="00EC711A">
        <w:rPr>
          <w:rFonts w:ascii="Times New Roman" w:hAnsi="Times New Roman"/>
          <w:sz w:val="28"/>
          <w:szCs w:val="28"/>
        </w:rPr>
        <w:t>1</w:t>
      </w:r>
      <w:r w:rsidRPr="00687BEC">
        <w:rPr>
          <w:rFonts w:ascii="Times New Roman" w:hAnsi="Times New Roman"/>
          <w:sz w:val="28"/>
          <w:szCs w:val="28"/>
        </w:rPr>
        <w:t xml:space="preserve"> </w:t>
      </w:r>
      <w:r w:rsidRPr="00441921">
        <w:rPr>
          <w:rFonts w:ascii="Times New Roman" w:hAnsi="Times New Roman"/>
          <w:b/>
          <w:sz w:val="28"/>
          <w:szCs w:val="28"/>
        </w:rPr>
        <w:t>остаток денежных средств</w:t>
      </w:r>
      <w:r w:rsidRPr="00C1130B">
        <w:rPr>
          <w:rFonts w:ascii="Times New Roman" w:hAnsi="Times New Roman"/>
          <w:sz w:val="28"/>
          <w:szCs w:val="28"/>
        </w:rPr>
        <w:t xml:space="preserve"> на счетах бюджета поселения составил </w:t>
      </w:r>
      <w:r w:rsidR="006928B4">
        <w:rPr>
          <w:rFonts w:ascii="Times New Roman" w:hAnsi="Times New Roman"/>
          <w:b/>
          <w:sz w:val="28"/>
          <w:szCs w:val="28"/>
        </w:rPr>
        <w:t>367,8</w:t>
      </w:r>
      <w:r w:rsidR="004D443F">
        <w:rPr>
          <w:rFonts w:ascii="Times New Roman" w:hAnsi="Times New Roman"/>
          <w:sz w:val="28"/>
          <w:szCs w:val="28"/>
        </w:rPr>
        <w:t xml:space="preserve"> </w:t>
      </w:r>
      <w:r w:rsidR="0070136B">
        <w:rPr>
          <w:rFonts w:ascii="Times New Roman" w:hAnsi="Times New Roman"/>
          <w:sz w:val="28"/>
          <w:szCs w:val="28"/>
        </w:rPr>
        <w:t>тыс.</w:t>
      </w:r>
      <w:r w:rsidRPr="00C1130B">
        <w:rPr>
          <w:rFonts w:ascii="Times New Roman" w:hAnsi="Times New Roman"/>
          <w:sz w:val="28"/>
          <w:szCs w:val="28"/>
        </w:rPr>
        <w:t>руб</w:t>
      </w:r>
      <w:r w:rsidR="0070136B">
        <w:rPr>
          <w:rFonts w:ascii="Times New Roman" w:hAnsi="Times New Roman"/>
          <w:sz w:val="28"/>
          <w:szCs w:val="28"/>
        </w:rPr>
        <w:t>.</w:t>
      </w:r>
      <w:r w:rsidRPr="00C1130B">
        <w:rPr>
          <w:rFonts w:ascii="Times New Roman" w:hAnsi="Times New Roman"/>
          <w:sz w:val="28"/>
          <w:szCs w:val="28"/>
        </w:rPr>
        <w:t xml:space="preserve">, что </w:t>
      </w:r>
      <w:r w:rsidRPr="00156809">
        <w:rPr>
          <w:rFonts w:ascii="Times New Roman" w:hAnsi="Times New Roman"/>
          <w:sz w:val="28"/>
          <w:szCs w:val="28"/>
        </w:rPr>
        <w:t xml:space="preserve">соответствует данным </w:t>
      </w:r>
      <w:r w:rsidR="00C63DFB">
        <w:rPr>
          <w:rFonts w:ascii="Times New Roman" w:hAnsi="Times New Roman"/>
          <w:sz w:val="28"/>
          <w:szCs w:val="28"/>
        </w:rPr>
        <w:t>Б</w:t>
      </w:r>
      <w:r w:rsidRPr="00156809">
        <w:rPr>
          <w:rFonts w:ascii="Times New Roman" w:hAnsi="Times New Roman"/>
          <w:sz w:val="28"/>
          <w:szCs w:val="28"/>
        </w:rPr>
        <w:t>аланса</w:t>
      </w:r>
      <w:r w:rsidR="00156809">
        <w:rPr>
          <w:rFonts w:ascii="Times New Roman" w:hAnsi="Times New Roman"/>
          <w:sz w:val="28"/>
          <w:szCs w:val="28"/>
        </w:rPr>
        <w:t xml:space="preserve"> </w:t>
      </w:r>
      <w:r w:rsidR="00C63DFB">
        <w:rPr>
          <w:rFonts w:ascii="Times New Roman" w:hAnsi="Times New Roman"/>
          <w:sz w:val="28"/>
          <w:szCs w:val="28"/>
        </w:rPr>
        <w:t xml:space="preserve">исполнения бюджета </w:t>
      </w:r>
      <w:r w:rsidR="000745D8" w:rsidRPr="000745D8">
        <w:rPr>
          <w:rFonts w:ascii="Times New Roman" w:hAnsi="Times New Roman"/>
          <w:sz w:val="28"/>
          <w:szCs w:val="28"/>
        </w:rPr>
        <w:t>(форма 050312</w:t>
      </w:r>
      <w:r w:rsidRPr="000745D8">
        <w:rPr>
          <w:rFonts w:ascii="Times New Roman" w:hAnsi="Times New Roman"/>
          <w:sz w:val="28"/>
          <w:szCs w:val="28"/>
        </w:rPr>
        <w:t>0)</w:t>
      </w:r>
      <w:r w:rsidR="00126642">
        <w:rPr>
          <w:rFonts w:ascii="Times New Roman" w:hAnsi="Times New Roman"/>
          <w:sz w:val="28"/>
          <w:szCs w:val="28"/>
        </w:rPr>
        <w:t xml:space="preserve"> и сведениями об остатках денежных средств на счетах получателя бюджетных средств (форма 0503178).</w:t>
      </w:r>
    </w:p>
    <w:p w:rsidR="007A692B" w:rsidRPr="00C1130B" w:rsidRDefault="007A692B" w:rsidP="00BA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8F2" w:rsidRDefault="00C1130B" w:rsidP="00BA11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5FAE">
        <w:rPr>
          <w:rFonts w:ascii="Times New Roman" w:hAnsi="Times New Roman"/>
          <w:b/>
          <w:i/>
          <w:sz w:val="28"/>
          <w:szCs w:val="28"/>
        </w:rPr>
        <w:t>Расходы на обслуживание муниципального долга</w:t>
      </w:r>
    </w:p>
    <w:p w:rsidR="00403D61" w:rsidRDefault="00403D61" w:rsidP="00BA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EB8">
        <w:rPr>
          <w:rFonts w:ascii="Times New Roman" w:hAnsi="Times New Roman"/>
          <w:sz w:val="28"/>
          <w:szCs w:val="28"/>
        </w:rPr>
        <w:t>В 20</w:t>
      </w:r>
      <w:r w:rsidR="00126642">
        <w:rPr>
          <w:rFonts w:ascii="Times New Roman" w:hAnsi="Times New Roman"/>
          <w:sz w:val="28"/>
          <w:szCs w:val="28"/>
        </w:rPr>
        <w:t>20</w:t>
      </w:r>
      <w:r w:rsidRPr="003A7EB8">
        <w:rPr>
          <w:rFonts w:ascii="Times New Roman" w:hAnsi="Times New Roman"/>
          <w:sz w:val="28"/>
          <w:szCs w:val="28"/>
        </w:rPr>
        <w:t xml:space="preserve"> году в</w:t>
      </w:r>
      <w:r>
        <w:rPr>
          <w:rFonts w:ascii="Times New Roman" w:hAnsi="Times New Roman"/>
          <w:sz w:val="28"/>
          <w:szCs w:val="28"/>
        </w:rPr>
        <w:t xml:space="preserve"> сельском </w:t>
      </w:r>
      <w:r w:rsidRPr="003A7EB8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 xml:space="preserve">«Поселок Горин» </w:t>
      </w:r>
      <w:r w:rsidRPr="003A7EB8">
        <w:rPr>
          <w:rFonts w:ascii="Times New Roman" w:hAnsi="Times New Roman"/>
          <w:sz w:val="28"/>
          <w:szCs w:val="28"/>
        </w:rPr>
        <w:t>программа муниципальных гарантий и программа муниципальных заимствований не принимались. Фактически расходы по муниципальным заимствованиям в отчетном периоде не осуществлялись, муниципальные гарантии не предоставлялись.</w:t>
      </w:r>
      <w:r>
        <w:rPr>
          <w:rFonts w:ascii="Times New Roman" w:hAnsi="Times New Roman"/>
          <w:sz w:val="28"/>
          <w:szCs w:val="28"/>
        </w:rPr>
        <w:t xml:space="preserve"> Муниципальный долг на 01.01.20</w:t>
      </w:r>
      <w:r w:rsidR="00031077">
        <w:rPr>
          <w:rFonts w:ascii="Times New Roman" w:hAnsi="Times New Roman"/>
          <w:sz w:val="28"/>
          <w:szCs w:val="28"/>
        </w:rPr>
        <w:t>2</w:t>
      </w:r>
      <w:r w:rsidR="001266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70136B" w:rsidRPr="00C1130B" w:rsidRDefault="0070136B" w:rsidP="00BA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DFB" w:rsidRDefault="00E35669" w:rsidP="00C63DFB">
      <w:pPr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4F0">
        <w:rPr>
          <w:rFonts w:ascii="Times New Roman" w:hAnsi="Times New Roman"/>
          <w:b/>
          <w:i/>
          <w:sz w:val="28"/>
          <w:szCs w:val="28"/>
        </w:rPr>
        <w:t>Использова</w:t>
      </w:r>
      <w:r w:rsidRPr="00AB5FAE">
        <w:rPr>
          <w:rFonts w:ascii="Times New Roman" w:hAnsi="Times New Roman"/>
          <w:b/>
          <w:i/>
          <w:sz w:val="28"/>
          <w:szCs w:val="28"/>
        </w:rPr>
        <w:t>ние средств резервного фонда</w:t>
      </w:r>
      <w:bookmarkStart w:id="0" w:name="_GoBack"/>
      <w:bookmarkEnd w:id="0"/>
      <w:r w:rsidR="00366316">
        <w:rPr>
          <w:rFonts w:ascii="Times New Roman" w:hAnsi="Times New Roman"/>
          <w:sz w:val="28"/>
          <w:szCs w:val="28"/>
        </w:rPr>
        <w:tab/>
      </w:r>
    </w:p>
    <w:p w:rsidR="00C63DFB" w:rsidRPr="001D0AD6" w:rsidRDefault="00C63DFB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669">
        <w:rPr>
          <w:rFonts w:ascii="Times New Roman" w:hAnsi="Times New Roman"/>
          <w:sz w:val="28"/>
          <w:szCs w:val="28"/>
        </w:rPr>
        <w:t xml:space="preserve">Положение о порядке формирования и расходования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3566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«Поселок Горин»</w:t>
      </w:r>
      <w:r w:rsidRPr="00E35669">
        <w:rPr>
          <w:rFonts w:ascii="Times New Roman" w:hAnsi="Times New Roman"/>
          <w:sz w:val="28"/>
          <w:szCs w:val="28"/>
        </w:rPr>
        <w:t xml:space="preserve"> утверждено Постановлением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E35669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04.10.2010</w:t>
      </w:r>
      <w:r w:rsidRPr="00E356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22, с учетом изменений от </w:t>
      </w:r>
      <w:r w:rsidR="003F57E5">
        <w:rPr>
          <w:rFonts w:ascii="Times New Roman" w:hAnsi="Times New Roman"/>
          <w:sz w:val="28"/>
          <w:szCs w:val="28"/>
        </w:rPr>
        <w:t>26.11.2018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69">
        <w:rPr>
          <w:rFonts w:ascii="Times New Roman" w:hAnsi="Times New Roman"/>
          <w:sz w:val="28"/>
          <w:szCs w:val="28"/>
        </w:rPr>
        <w:t xml:space="preserve"> (далее – Положение о резервном фонде).</w:t>
      </w:r>
      <w:r>
        <w:rPr>
          <w:rFonts w:ascii="Times New Roman" w:hAnsi="Times New Roman"/>
          <w:sz w:val="28"/>
          <w:szCs w:val="28"/>
        </w:rPr>
        <w:t xml:space="preserve"> Цели расходования средств резервного фонда соответствуют требованиям п. 4 ст. 81 Бюджетного кодекса РФ.</w:t>
      </w:r>
      <w:r w:rsidRPr="001D0AD6">
        <w:rPr>
          <w:rFonts w:ascii="Times New Roman" w:hAnsi="Times New Roman"/>
          <w:sz w:val="28"/>
          <w:szCs w:val="28"/>
        </w:rPr>
        <w:tab/>
        <w:t xml:space="preserve"> </w:t>
      </w:r>
    </w:p>
    <w:p w:rsidR="00C63DFB" w:rsidRPr="001D0AD6" w:rsidRDefault="00C63DFB" w:rsidP="00C6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D6">
        <w:rPr>
          <w:rFonts w:ascii="Times New Roman" w:hAnsi="Times New Roman"/>
          <w:sz w:val="28"/>
          <w:szCs w:val="28"/>
        </w:rPr>
        <w:t xml:space="preserve">Решением № </w:t>
      </w:r>
      <w:r w:rsidR="00031077">
        <w:rPr>
          <w:rFonts w:ascii="Times New Roman" w:hAnsi="Times New Roman"/>
          <w:sz w:val="28"/>
          <w:szCs w:val="28"/>
        </w:rPr>
        <w:t>3</w:t>
      </w:r>
      <w:r w:rsidR="00126642">
        <w:rPr>
          <w:rFonts w:ascii="Times New Roman" w:hAnsi="Times New Roman"/>
          <w:sz w:val="28"/>
          <w:szCs w:val="28"/>
        </w:rPr>
        <w:t>9 резервный фонд на 2020</w:t>
      </w:r>
      <w:r w:rsidRPr="001D0AD6">
        <w:rPr>
          <w:rFonts w:ascii="Times New Roman" w:hAnsi="Times New Roman"/>
          <w:sz w:val="28"/>
          <w:szCs w:val="28"/>
        </w:rPr>
        <w:t xml:space="preserve"> год был предусмотрен в размере </w:t>
      </w:r>
      <w:r w:rsidR="0012664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AD6">
        <w:rPr>
          <w:rFonts w:ascii="Times New Roman" w:hAnsi="Times New Roman"/>
          <w:sz w:val="28"/>
          <w:szCs w:val="28"/>
        </w:rPr>
        <w:t>тыс.руб.</w:t>
      </w:r>
      <w:r w:rsidRPr="001E2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резервного фонда не превышает размер, установленный п. 2 ст. 81 Бюджетного кодекса РФ (3% от утвержденного общего объема расходов бюджета).</w:t>
      </w:r>
      <w:r w:rsidRPr="001D0AD6">
        <w:rPr>
          <w:rFonts w:ascii="Times New Roman" w:hAnsi="Times New Roman"/>
          <w:sz w:val="28"/>
          <w:szCs w:val="28"/>
        </w:rPr>
        <w:t xml:space="preserve"> Размер резервного фонда указан в текстовой части выше указанного Решения и в приложениях к Решению в указанном размере. </w:t>
      </w:r>
      <w:r>
        <w:rPr>
          <w:rFonts w:ascii="Times New Roman" w:hAnsi="Times New Roman"/>
          <w:sz w:val="28"/>
          <w:szCs w:val="28"/>
        </w:rPr>
        <w:t>И</w:t>
      </w:r>
      <w:r w:rsidRPr="001D0AD6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ями</w:t>
      </w:r>
      <w:r w:rsidRPr="001D0AD6">
        <w:rPr>
          <w:rFonts w:ascii="Times New Roman" w:hAnsi="Times New Roman"/>
          <w:sz w:val="28"/>
          <w:szCs w:val="28"/>
        </w:rPr>
        <w:t xml:space="preserve"> в Решение о бюджете на 20</w:t>
      </w:r>
      <w:r w:rsidR="00126642">
        <w:rPr>
          <w:rFonts w:ascii="Times New Roman" w:hAnsi="Times New Roman"/>
          <w:sz w:val="28"/>
          <w:szCs w:val="28"/>
        </w:rPr>
        <w:t>20</w:t>
      </w:r>
      <w:r w:rsidRPr="001D0AD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AD6">
        <w:rPr>
          <w:rFonts w:ascii="Times New Roman" w:hAnsi="Times New Roman"/>
          <w:sz w:val="28"/>
          <w:szCs w:val="28"/>
        </w:rPr>
        <w:t xml:space="preserve">размер резервного фонда не изменился и составил </w:t>
      </w:r>
      <w:r w:rsidR="00126642">
        <w:rPr>
          <w:rFonts w:ascii="Times New Roman" w:hAnsi="Times New Roman"/>
          <w:sz w:val="28"/>
          <w:szCs w:val="28"/>
        </w:rPr>
        <w:t>96</w:t>
      </w:r>
      <w:r w:rsidRPr="001D0AD6">
        <w:rPr>
          <w:rFonts w:ascii="Times New Roman" w:hAnsi="Times New Roman"/>
          <w:sz w:val="28"/>
          <w:szCs w:val="28"/>
        </w:rPr>
        <w:t xml:space="preserve"> тыс.руб. </w:t>
      </w:r>
    </w:p>
    <w:p w:rsidR="00160B00" w:rsidRDefault="00C63DFB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A54">
        <w:rPr>
          <w:rFonts w:ascii="Times New Roman" w:hAnsi="Times New Roman"/>
          <w:b/>
          <w:i/>
          <w:sz w:val="28"/>
          <w:szCs w:val="28"/>
        </w:rPr>
        <w:t>Фактическ</w:t>
      </w:r>
      <w:r w:rsidR="00160B00" w:rsidRPr="00964A54">
        <w:rPr>
          <w:rFonts w:ascii="Times New Roman" w:hAnsi="Times New Roman"/>
          <w:b/>
          <w:i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расходование</w:t>
      </w:r>
      <w:r w:rsidR="00126642">
        <w:rPr>
          <w:rFonts w:ascii="Times New Roman" w:hAnsi="Times New Roman"/>
          <w:sz w:val="28"/>
          <w:szCs w:val="28"/>
        </w:rPr>
        <w:t xml:space="preserve"> средств резервного фонда за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60B00" w:rsidRPr="00964A54">
        <w:rPr>
          <w:rFonts w:ascii="Times New Roman" w:hAnsi="Times New Roman"/>
          <w:sz w:val="28"/>
          <w:szCs w:val="28"/>
        </w:rPr>
        <w:t>составило</w:t>
      </w:r>
      <w:r w:rsidR="00F15769" w:rsidRPr="00964A54">
        <w:rPr>
          <w:rFonts w:ascii="Times New Roman" w:hAnsi="Times New Roman"/>
          <w:sz w:val="28"/>
          <w:szCs w:val="28"/>
        </w:rPr>
        <w:t xml:space="preserve"> в сумме</w:t>
      </w:r>
      <w:r w:rsidR="00F1576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6642">
        <w:rPr>
          <w:rFonts w:ascii="Times New Roman" w:hAnsi="Times New Roman"/>
          <w:b/>
          <w:i/>
          <w:sz w:val="28"/>
          <w:szCs w:val="28"/>
        </w:rPr>
        <w:t>1</w:t>
      </w:r>
      <w:r w:rsidR="00F15769">
        <w:rPr>
          <w:rFonts w:ascii="Times New Roman" w:hAnsi="Times New Roman"/>
          <w:b/>
          <w:i/>
          <w:sz w:val="28"/>
          <w:szCs w:val="28"/>
        </w:rPr>
        <w:t>0 тыс.руб.</w:t>
      </w:r>
      <w:r w:rsidR="00F15769">
        <w:rPr>
          <w:rFonts w:ascii="Times New Roman" w:hAnsi="Times New Roman"/>
          <w:sz w:val="28"/>
          <w:szCs w:val="28"/>
        </w:rPr>
        <w:t xml:space="preserve"> (произведены единовременные выплаты материальной помощи гражданам) на основании  Распоряжений администрации поселения.</w:t>
      </w:r>
      <w:r w:rsidR="00644FBF">
        <w:rPr>
          <w:rFonts w:ascii="Times New Roman" w:hAnsi="Times New Roman"/>
          <w:sz w:val="28"/>
          <w:szCs w:val="28"/>
        </w:rPr>
        <w:t xml:space="preserve"> Цели  расходования резервного фонда соответствуют требованиям </w:t>
      </w:r>
      <w:r w:rsidR="00DD4501">
        <w:rPr>
          <w:rFonts w:ascii="Times New Roman" w:hAnsi="Times New Roman"/>
          <w:sz w:val="28"/>
          <w:szCs w:val="28"/>
        </w:rPr>
        <w:t>Положения о резервном фонде.</w:t>
      </w:r>
    </w:p>
    <w:p w:rsidR="003A5880" w:rsidRDefault="003A5880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Отчет </w:t>
      </w:r>
      <w:r w:rsidRPr="00DE4C9B">
        <w:rPr>
          <w:rFonts w:ascii="Times New Roman" w:hAnsi="Times New Roman"/>
          <w:sz w:val="28"/>
          <w:szCs w:val="28"/>
        </w:rPr>
        <w:t>об использовании бюджетных ассигнований резервн</w:t>
      </w:r>
      <w:r>
        <w:rPr>
          <w:rFonts w:ascii="Times New Roman" w:hAnsi="Times New Roman"/>
          <w:sz w:val="28"/>
          <w:szCs w:val="28"/>
        </w:rPr>
        <w:t>ого</w:t>
      </w:r>
      <w:r w:rsidRPr="00DE4C9B">
        <w:rPr>
          <w:rFonts w:ascii="Times New Roman" w:hAnsi="Times New Roman"/>
          <w:sz w:val="28"/>
          <w:szCs w:val="28"/>
        </w:rPr>
        <w:t xml:space="preserve"> фонд</w:t>
      </w:r>
      <w:r w:rsidR="003E1FE8">
        <w:rPr>
          <w:rFonts w:ascii="Times New Roman" w:hAnsi="Times New Roman"/>
          <w:sz w:val="28"/>
          <w:szCs w:val="28"/>
        </w:rPr>
        <w:t>а за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Контрольно-счетную палату в составе бюджетной отчетности за 20</w:t>
      </w:r>
      <w:r w:rsidR="003E1F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согласно п.7 ст. 81 </w:t>
      </w:r>
      <w:r w:rsidR="004338FB">
        <w:rPr>
          <w:rFonts w:ascii="Times New Roman" w:hAnsi="Times New Roman"/>
          <w:sz w:val="28"/>
          <w:szCs w:val="28"/>
        </w:rPr>
        <w:t>БК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A87D4E" w:rsidRDefault="00A87D4E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12" w:rsidRDefault="00A87D4E" w:rsidP="00670E12">
      <w:pPr>
        <w:tabs>
          <w:tab w:val="left" w:pos="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4F0">
        <w:rPr>
          <w:rFonts w:ascii="Times New Roman" w:hAnsi="Times New Roman"/>
          <w:b/>
          <w:i/>
          <w:sz w:val="28"/>
          <w:szCs w:val="28"/>
        </w:rPr>
        <w:t>Использова</w:t>
      </w:r>
      <w:r w:rsidRPr="00AB5FAE">
        <w:rPr>
          <w:rFonts w:ascii="Times New Roman" w:hAnsi="Times New Roman"/>
          <w:b/>
          <w:i/>
          <w:sz w:val="28"/>
          <w:szCs w:val="28"/>
        </w:rPr>
        <w:t xml:space="preserve">ние средств </w:t>
      </w:r>
      <w:r>
        <w:rPr>
          <w:rFonts w:ascii="Times New Roman" w:hAnsi="Times New Roman"/>
          <w:b/>
          <w:i/>
          <w:sz w:val="28"/>
          <w:szCs w:val="28"/>
        </w:rPr>
        <w:t>дорожного</w:t>
      </w:r>
      <w:r w:rsidRPr="00AB5FAE">
        <w:rPr>
          <w:rFonts w:ascii="Times New Roman" w:hAnsi="Times New Roman"/>
          <w:b/>
          <w:i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ab/>
      </w:r>
    </w:p>
    <w:p w:rsidR="00A87D4E" w:rsidRDefault="003F57E5" w:rsidP="00BA74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0F3">
        <w:rPr>
          <w:rFonts w:ascii="Times New Roman" w:hAnsi="Times New Roman"/>
          <w:sz w:val="28"/>
          <w:szCs w:val="28"/>
        </w:rPr>
        <w:t>Порядок</w:t>
      </w:r>
      <w:r w:rsidRPr="00E35669">
        <w:rPr>
          <w:rFonts w:ascii="Times New Roman" w:hAnsi="Times New Roman"/>
          <w:sz w:val="28"/>
          <w:szCs w:val="28"/>
        </w:rPr>
        <w:t xml:space="preserve"> формирования и </w:t>
      </w:r>
      <w:r w:rsidR="006A00F3">
        <w:rPr>
          <w:rFonts w:ascii="Times New Roman" w:hAnsi="Times New Roman"/>
          <w:sz w:val="28"/>
          <w:szCs w:val="28"/>
        </w:rPr>
        <w:t>использования</w:t>
      </w:r>
      <w:r w:rsidRPr="00E35669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E35669">
        <w:rPr>
          <w:rFonts w:ascii="Times New Roman" w:hAnsi="Times New Roman"/>
          <w:sz w:val="28"/>
          <w:szCs w:val="28"/>
        </w:rPr>
        <w:t xml:space="preserve"> фонда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3566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«Поселок Горин»</w:t>
      </w:r>
      <w:r w:rsidRPr="00E35669">
        <w:rPr>
          <w:rFonts w:ascii="Times New Roman" w:hAnsi="Times New Roman"/>
          <w:sz w:val="28"/>
          <w:szCs w:val="28"/>
        </w:rPr>
        <w:t xml:space="preserve"> утвержден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E3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E35669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 23.12.2013 № 46</w:t>
      </w:r>
      <w:r w:rsidR="00BA74CF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667B62" w:rsidRDefault="009E43A5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F57E5" w:rsidRPr="001D0AD6">
        <w:rPr>
          <w:rFonts w:ascii="Times New Roman" w:hAnsi="Times New Roman"/>
          <w:sz w:val="28"/>
          <w:szCs w:val="28"/>
        </w:rPr>
        <w:t xml:space="preserve">Решением </w:t>
      </w:r>
      <w:r w:rsidR="005F5A94">
        <w:rPr>
          <w:rFonts w:ascii="Times New Roman" w:hAnsi="Times New Roman"/>
          <w:sz w:val="28"/>
          <w:szCs w:val="28"/>
        </w:rPr>
        <w:t xml:space="preserve">о бюджете </w:t>
      </w:r>
      <w:r w:rsidR="003F57E5" w:rsidRPr="001D0AD6">
        <w:rPr>
          <w:rFonts w:ascii="Times New Roman" w:hAnsi="Times New Roman"/>
          <w:sz w:val="28"/>
          <w:szCs w:val="28"/>
        </w:rPr>
        <w:t xml:space="preserve">№ </w:t>
      </w:r>
      <w:r w:rsidR="00FF362C">
        <w:rPr>
          <w:rFonts w:ascii="Times New Roman" w:hAnsi="Times New Roman"/>
          <w:sz w:val="28"/>
          <w:szCs w:val="28"/>
        </w:rPr>
        <w:t>3</w:t>
      </w:r>
      <w:r w:rsidR="0034577D">
        <w:rPr>
          <w:rFonts w:ascii="Times New Roman" w:hAnsi="Times New Roman"/>
          <w:sz w:val="28"/>
          <w:szCs w:val="28"/>
        </w:rPr>
        <w:t>9</w:t>
      </w:r>
      <w:r w:rsidR="003F57E5" w:rsidRPr="001D0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дорожный</w:t>
      </w:r>
      <w:r w:rsidR="0034577D">
        <w:rPr>
          <w:rFonts w:ascii="Times New Roman" w:hAnsi="Times New Roman"/>
          <w:sz w:val="28"/>
          <w:szCs w:val="28"/>
        </w:rPr>
        <w:t xml:space="preserve"> фонд на 2020</w:t>
      </w:r>
      <w:r w:rsidR="003F57E5" w:rsidRPr="001D0AD6">
        <w:rPr>
          <w:rFonts w:ascii="Times New Roman" w:hAnsi="Times New Roman"/>
          <w:sz w:val="28"/>
          <w:szCs w:val="28"/>
        </w:rPr>
        <w:t xml:space="preserve"> год был </w:t>
      </w:r>
      <w:r w:rsidR="00964A54">
        <w:rPr>
          <w:rFonts w:ascii="Times New Roman" w:hAnsi="Times New Roman"/>
          <w:sz w:val="28"/>
          <w:szCs w:val="28"/>
        </w:rPr>
        <w:t>запланирован</w:t>
      </w:r>
      <w:r w:rsidR="003F57E5" w:rsidRPr="001D0AD6">
        <w:rPr>
          <w:rFonts w:ascii="Times New Roman" w:hAnsi="Times New Roman"/>
          <w:sz w:val="28"/>
          <w:szCs w:val="28"/>
        </w:rPr>
        <w:t xml:space="preserve"> в размер</w:t>
      </w:r>
      <w:r w:rsidR="003F57E5">
        <w:rPr>
          <w:rFonts w:ascii="Times New Roman" w:hAnsi="Times New Roman"/>
          <w:sz w:val="28"/>
          <w:szCs w:val="28"/>
        </w:rPr>
        <w:t xml:space="preserve">е </w:t>
      </w:r>
      <w:r w:rsidR="0034577D">
        <w:rPr>
          <w:rFonts w:ascii="Times New Roman" w:hAnsi="Times New Roman"/>
          <w:sz w:val="28"/>
          <w:szCs w:val="28"/>
        </w:rPr>
        <w:t>3510</w:t>
      </w:r>
      <w:r w:rsidR="003F57E5">
        <w:rPr>
          <w:rFonts w:ascii="Times New Roman" w:hAnsi="Times New Roman"/>
          <w:sz w:val="28"/>
          <w:szCs w:val="28"/>
        </w:rPr>
        <w:t xml:space="preserve"> тыс.руб. </w:t>
      </w:r>
      <w:r>
        <w:rPr>
          <w:rFonts w:ascii="Times New Roman" w:hAnsi="Times New Roman"/>
          <w:sz w:val="28"/>
          <w:szCs w:val="28"/>
        </w:rPr>
        <w:t>(в размере поступления акцизов 100%</w:t>
      </w:r>
      <w:r w:rsidR="00BA74CF">
        <w:rPr>
          <w:rFonts w:ascii="Times New Roman" w:hAnsi="Times New Roman"/>
          <w:sz w:val="28"/>
          <w:szCs w:val="28"/>
        </w:rPr>
        <w:t xml:space="preserve"> и </w:t>
      </w:r>
      <w:r w:rsidR="00416A60">
        <w:rPr>
          <w:rFonts w:ascii="Times New Roman" w:hAnsi="Times New Roman"/>
          <w:sz w:val="28"/>
          <w:szCs w:val="28"/>
        </w:rPr>
        <w:t>транспортного налога 100%</w:t>
      </w:r>
      <w:r w:rsidR="006B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Решением </w:t>
      </w:r>
      <w:r w:rsidR="005F5A94">
        <w:rPr>
          <w:rFonts w:ascii="Times New Roman" w:hAnsi="Times New Roman"/>
          <w:sz w:val="28"/>
          <w:szCs w:val="28"/>
        </w:rPr>
        <w:t xml:space="preserve">о бюджете </w:t>
      </w:r>
      <w:r w:rsidR="00BA74CF">
        <w:rPr>
          <w:rFonts w:ascii="Times New Roman" w:hAnsi="Times New Roman"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>от 27.12.20</w:t>
      </w:r>
      <w:r w:rsidR="00416A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размер дорожного фонда был скорректирован </w:t>
      </w:r>
      <w:r w:rsidR="00416A60">
        <w:rPr>
          <w:rFonts w:ascii="Times New Roman" w:hAnsi="Times New Roman"/>
          <w:sz w:val="28"/>
          <w:szCs w:val="28"/>
        </w:rPr>
        <w:t>до 11685,4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="00416A60">
        <w:rPr>
          <w:rFonts w:ascii="Times New Roman" w:hAnsi="Times New Roman"/>
          <w:sz w:val="28"/>
          <w:szCs w:val="28"/>
        </w:rPr>
        <w:t xml:space="preserve">(в т.ч. средства краевого бюджета 4578,9 тыс.руб., средства районного бюджета 2195,9 тыс.руб., средства поселения 4910,6 тыс.руб.). </w:t>
      </w:r>
      <w:r w:rsidRPr="005F5A94">
        <w:rPr>
          <w:rFonts w:ascii="Times New Roman" w:hAnsi="Times New Roman"/>
          <w:b/>
          <w:i/>
          <w:sz w:val="28"/>
          <w:szCs w:val="28"/>
        </w:rPr>
        <w:t>Фактическое</w:t>
      </w:r>
      <w:r>
        <w:rPr>
          <w:rFonts w:ascii="Times New Roman" w:hAnsi="Times New Roman"/>
          <w:sz w:val="28"/>
          <w:szCs w:val="28"/>
        </w:rPr>
        <w:t xml:space="preserve"> испол</w:t>
      </w:r>
      <w:r w:rsidR="00BA74CF">
        <w:rPr>
          <w:rFonts w:ascii="Times New Roman" w:hAnsi="Times New Roman"/>
          <w:sz w:val="28"/>
          <w:szCs w:val="28"/>
        </w:rPr>
        <w:t>ьзование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416A60">
        <w:rPr>
          <w:rFonts w:ascii="Times New Roman" w:hAnsi="Times New Roman"/>
          <w:b/>
          <w:i/>
          <w:sz w:val="28"/>
          <w:szCs w:val="28"/>
        </w:rPr>
        <w:t>11649,9</w:t>
      </w:r>
      <w:r>
        <w:rPr>
          <w:rFonts w:ascii="Times New Roman" w:hAnsi="Times New Roman"/>
          <w:sz w:val="28"/>
          <w:szCs w:val="28"/>
        </w:rPr>
        <w:t xml:space="preserve"> тыс.руб., </w:t>
      </w:r>
      <w:r w:rsidR="006C425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A60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>%</w:t>
      </w:r>
      <w:r w:rsidR="005F5A94">
        <w:rPr>
          <w:rFonts w:ascii="Times New Roman" w:hAnsi="Times New Roman"/>
          <w:sz w:val="28"/>
          <w:szCs w:val="28"/>
        </w:rPr>
        <w:t xml:space="preserve"> от плана</w:t>
      </w:r>
      <w:r>
        <w:rPr>
          <w:rFonts w:ascii="Times New Roman" w:hAnsi="Times New Roman"/>
          <w:sz w:val="28"/>
          <w:szCs w:val="28"/>
        </w:rPr>
        <w:t>.</w:t>
      </w:r>
      <w:r w:rsidR="005F5A94">
        <w:rPr>
          <w:rFonts w:ascii="Times New Roman" w:hAnsi="Times New Roman"/>
          <w:sz w:val="28"/>
          <w:szCs w:val="28"/>
        </w:rPr>
        <w:t xml:space="preserve"> </w:t>
      </w:r>
      <w:r w:rsidR="000F719D">
        <w:rPr>
          <w:rFonts w:ascii="Times New Roman" w:hAnsi="Times New Roman"/>
          <w:sz w:val="28"/>
          <w:szCs w:val="28"/>
        </w:rPr>
        <w:t>Финансирование осуществлялось под фактическую потребность</w:t>
      </w:r>
      <w:r w:rsidR="00E727D3">
        <w:rPr>
          <w:rFonts w:ascii="Times New Roman" w:hAnsi="Times New Roman"/>
          <w:sz w:val="28"/>
          <w:szCs w:val="28"/>
        </w:rPr>
        <w:t>.</w:t>
      </w:r>
    </w:p>
    <w:p w:rsidR="009E43A5" w:rsidRDefault="006A00F3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об использовании средств дорожного фонда за 20</w:t>
      </w:r>
      <w:r w:rsidR="00E727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представлен в составе годовой бюджетной отчетности, в соответствии с п. 5 </w:t>
      </w:r>
      <w:r w:rsidR="005F5A94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Порядка</w:t>
      </w:r>
      <w:r w:rsidR="005F5A94">
        <w:rPr>
          <w:rFonts w:ascii="Times New Roman" w:hAnsi="Times New Roman"/>
          <w:sz w:val="28"/>
          <w:szCs w:val="28"/>
        </w:rPr>
        <w:t>.</w:t>
      </w:r>
    </w:p>
    <w:p w:rsidR="009E43A5" w:rsidRPr="00E35669" w:rsidRDefault="009E43A5" w:rsidP="00C63DF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8F2" w:rsidRDefault="00812EA8" w:rsidP="0044022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772">
        <w:rPr>
          <w:rFonts w:ascii="Times New Roman" w:hAnsi="Times New Roman"/>
          <w:b/>
          <w:i/>
          <w:sz w:val="28"/>
          <w:szCs w:val="28"/>
        </w:rPr>
        <w:tab/>
      </w:r>
      <w:r w:rsidR="00A97772">
        <w:rPr>
          <w:rFonts w:ascii="Times New Roman" w:hAnsi="Times New Roman"/>
          <w:b/>
          <w:i/>
          <w:sz w:val="28"/>
          <w:szCs w:val="28"/>
        </w:rPr>
        <w:tab/>
      </w:r>
      <w:r w:rsidR="00A97772">
        <w:rPr>
          <w:rFonts w:ascii="Times New Roman" w:hAnsi="Times New Roman"/>
          <w:b/>
          <w:i/>
          <w:sz w:val="28"/>
          <w:szCs w:val="28"/>
        </w:rPr>
        <w:tab/>
      </w:r>
      <w:r w:rsidR="00C1130B" w:rsidRPr="007316AB">
        <w:rPr>
          <w:rFonts w:ascii="Times New Roman" w:hAnsi="Times New Roman"/>
          <w:b/>
          <w:i/>
          <w:sz w:val="28"/>
          <w:szCs w:val="28"/>
        </w:rPr>
        <w:t>Ф</w:t>
      </w:r>
      <w:r w:rsidR="00C1130B" w:rsidRPr="00AB5FAE">
        <w:rPr>
          <w:rFonts w:ascii="Times New Roman" w:hAnsi="Times New Roman"/>
          <w:b/>
          <w:i/>
          <w:sz w:val="28"/>
          <w:szCs w:val="28"/>
        </w:rPr>
        <w:t xml:space="preserve">инансирование </w:t>
      </w:r>
      <w:r w:rsidR="00C522D2" w:rsidRPr="00AB5FAE">
        <w:rPr>
          <w:rFonts w:ascii="Times New Roman" w:hAnsi="Times New Roman"/>
          <w:b/>
          <w:i/>
          <w:sz w:val="28"/>
          <w:szCs w:val="28"/>
        </w:rPr>
        <w:t>муниципальных</w:t>
      </w:r>
      <w:r w:rsidR="00C1130B" w:rsidRPr="00AB5FAE">
        <w:rPr>
          <w:rFonts w:ascii="Times New Roman" w:hAnsi="Times New Roman"/>
          <w:b/>
          <w:i/>
          <w:sz w:val="28"/>
          <w:szCs w:val="28"/>
        </w:rPr>
        <w:t xml:space="preserve"> программ</w:t>
      </w:r>
    </w:p>
    <w:p w:rsidR="005F5A94" w:rsidRDefault="005F5A94" w:rsidP="005F5A94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</w:t>
      </w:r>
      <w:r w:rsidR="00254B61">
        <w:rPr>
          <w:rFonts w:ascii="Times New Roman" w:hAnsi="Times New Roman"/>
          <w:sz w:val="28"/>
          <w:szCs w:val="28"/>
        </w:rPr>
        <w:t>юджет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носит программно-целевую направленность. Решением о бюджете № </w:t>
      </w:r>
      <w:r w:rsidR="00254B6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утверждено отдельными приложением </w:t>
      </w:r>
      <w:r w:rsidRPr="005F3F5C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F3F5C">
        <w:rPr>
          <w:rFonts w:ascii="Times New Roman" w:hAnsi="Times New Roman"/>
          <w:sz w:val="28"/>
          <w:szCs w:val="28"/>
        </w:rPr>
        <w:t>и непрограммным направлениям деятельности) и группам (группам и подгруппам) видов расходов бюджета</w:t>
      </w:r>
      <w:r w:rsidR="00254B61">
        <w:rPr>
          <w:rFonts w:ascii="Times New Roman" w:hAnsi="Times New Roman"/>
          <w:sz w:val="28"/>
          <w:szCs w:val="28"/>
        </w:rPr>
        <w:t xml:space="preserve"> поселения на 2020-2022</w:t>
      </w:r>
      <w:r w:rsidR="00BA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5F3F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F5A94" w:rsidRDefault="005F5A94" w:rsidP="005F5A94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по исполнению мероприятий в рамках муниципальных программ отражена в таблице, в тыс.руб.: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701"/>
        <w:gridCol w:w="1701"/>
        <w:gridCol w:w="1276"/>
        <w:gridCol w:w="1417"/>
      </w:tblGrid>
      <w:tr w:rsidR="005F5A94" w:rsidRPr="00D90FF6" w:rsidTr="006858DB">
        <w:trPr>
          <w:trHeight w:val="145"/>
        </w:trPr>
        <w:tc>
          <w:tcPr>
            <w:tcW w:w="3652" w:type="dxa"/>
            <w:shd w:val="clear" w:color="auto" w:fill="EAF1DD" w:themeFill="accent3" w:themeFillTint="33"/>
          </w:tcPr>
          <w:p w:rsidR="005F5A94" w:rsidRPr="001A4851" w:rsidRDefault="005F5A94" w:rsidP="005F5A9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Программы,</w:t>
            </w:r>
          </w:p>
          <w:p w:rsidR="005F5A94" w:rsidRPr="001A4851" w:rsidRDefault="005F5A94" w:rsidP="005F5A9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(код целевой статьи)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F5A94" w:rsidRPr="001A4851" w:rsidRDefault="005F5A94" w:rsidP="00254B61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Объем финансирования, предусмотренный </w:t>
            </w:r>
            <w:r w:rsidR="00254B61">
              <w:rPr>
                <w:rFonts w:ascii="Times New Roman" w:hAnsi="Times New Roman"/>
                <w:b/>
                <w:sz w:val="18"/>
                <w:szCs w:val="18"/>
              </w:rPr>
              <w:t>программой                на 2020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F5A94" w:rsidRDefault="005F5A94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Утвержденный</w:t>
            </w:r>
          </w:p>
          <w:p w:rsidR="005F5A94" w:rsidRDefault="005F5A94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</w:t>
            </w: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F5A94" w:rsidRPr="001A4851" w:rsidRDefault="00254B61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2020</w:t>
            </w:r>
            <w:r w:rsidR="005F5A9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5F5A94" w:rsidRPr="001A4851" w:rsidRDefault="005F5A94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5F5A94" w:rsidRPr="001A4851" w:rsidRDefault="005F5A94" w:rsidP="005F5A94">
            <w:pPr>
              <w:tabs>
                <w:tab w:val="left" w:pos="885"/>
              </w:tabs>
              <w:spacing w:after="0" w:line="240" w:lineRule="auto"/>
              <w:ind w:right="-1526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Фактическое</w:t>
            </w:r>
          </w:p>
          <w:p w:rsidR="005F5A94" w:rsidRPr="001A4851" w:rsidRDefault="005F5A94" w:rsidP="005F5A94">
            <w:pPr>
              <w:tabs>
                <w:tab w:val="left" w:pos="885"/>
              </w:tabs>
              <w:spacing w:after="0" w:line="240" w:lineRule="auto"/>
              <w:ind w:right="-1526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исполнение</w:t>
            </w:r>
          </w:p>
          <w:p w:rsidR="005F5A94" w:rsidRPr="001A4851" w:rsidRDefault="00140B6A" w:rsidP="00254B61">
            <w:pPr>
              <w:tabs>
                <w:tab w:val="left" w:pos="885"/>
              </w:tabs>
              <w:spacing w:after="0" w:line="240" w:lineRule="auto"/>
              <w:ind w:right="-15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5F5A94" w:rsidRPr="001A4851">
              <w:rPr>
                <w:rFonts w:ascii="Times New Roman" w:hAnsi="Times New Roman"/>
                <w:b/>
                <w:sz w:val="18"/>
                <w:szCs w:val="18"/>
              </w:rPr>
              <w:t xml:space="preserve">за </w:t>
            </w:r>
            <w:r w:rsidR="00254B61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5F5A9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F5A94" w:rsidRPr="001A4851" w:rsidRDefault="005F5A94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Процент исполнения</w:t>
            </w:r>
          </w:p>
          <w:p w:rsidR="005F5A94" w:rsidRPr="001A4851" w:rsidRDefault="005F5A94" w:rsidP="005F5A9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85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5F5A94" w:rsidRPr="00D90FF6" w:rsidTr="006858DB">
        <w:trPr>
          <w:trHeight w:val="145"/>
        </w:trPr>
        <w:tc>
          <w:tcPr>
            <w:tcW w:w="3652" w:type="dxa"/>
            <w:vAlign w:val="bottom"/>
          </w:tcPr>
          <w:p w:rsidR="005F5A94" w:rsidRPr="00B42964" w:rsidRDefault="005F5A94" w:rsidP="003E11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сельского поселения «Поселок Горин» Солнечного муниципального района Хабаровского края на период 2017-202</w:t>
            </w:r>
            <w:r w:rsidR="003E1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(0100000000)</w:t>
            </w:r>
          </w:p>
        </w:tc>
        <w:tc>
          <w:tcPr>
            <w:tcW w:w="1701" w:type="dxa"/>
            <w:vAlign w:val="center"/>
          </w:tcPr>
          <w:p w:rsidR="005F5A94" w:rsidRPr="00D90FF6" w:rsidRDefault="00FF68CA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701" w:type="dxa"/>
            <w:vAlign w:val="center"/>
          </w:tcPr>
          <w:p w:rsidR="005F5A94" w:rsidRPr="00D90FF6" w:rsidRDefault="00FF68CA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276" w:type="dxa"/>
            <w:vAlign w:val="center"/>
          </w:tcPr>
          <w:p w:rsidR="005F5A94" w:rsidRPr="00D90FF6" w:rsidRDefault="00FF68CA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1417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95,3%</w:t>
            </w:r>
          </w:p>
        </w:tc>
      </w:tr>
      <w:tr w:rsidR="005F5A94" w:rsidRPr="00D90FF6" w:rsidTr="006858DB">
        <w:trPr>
          <w:trHeight w:val="145"/>
        </w:trPr>
        <w:tc>
          <w:tcPr>
            <w:tcW w:w="3652" w:type="dxa"/>
            <w:vAlign w:val="bottom"/>
          </w:tcPr>
          <w:p w:rsidR="005F5A94" w:rsidRPr="00B42964" w:rsidRDefault="007F1D9D" w:rsidP="00EC5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F5A94"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вопросам обеспечения пожарной безопасности на территории сельского поселения «Поселок Горин» на период  201</w:t>
            </w:r>
            <w:r w:rsidR="00EC5353">
              <w:rPr>
                <w:rFonts w:ascii="Times New Roman" w:hAnsi="Times New Roman"/>
                <w:color w:val="000000"/>
                <w:sz w:val="24"/>
                <w:szCs w:val="24"/>
              </w:rPr>
              <w:t>9-2021</w:t>
            </w:r>
            <w:r w:rsidR="005F5A94"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(</w:t>
            </w:r>
            <w:r w:rsidR="00EC5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5A94"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200000000)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  <w:tc>
          <w:tcPr>
            <w:tcW w:w="1417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96,7%</w:t>
            </w:r>
          </w:p>
        </w:tc>
      </w:tr>
      <w:tr w:rsidR="007F1D9D" w:rsidRPr="00D90FF6" w:rsidTr="006858DB">
        <w:trPr>
          <w:trHeight w:val="145"/>
        </w:trPr>
        <w:tc>
          <w:tcPr>
            <w:tcW w:w="3652" w:type="dxa"/>
            <w:vAlign w:val="bottom"/>
          </w:tcPr>
          <w:p w:rsidR="007F1D9D" w:rsidRPr="00B42964" w:rsidRDefault="007F1D9D" w:rsidP="003E11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муниципальной службы в сельском поселении «Поселок Горин» на 2019-202</w:t>
            </w:r>
            <w:r w:rsidR="003E11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 (0300000000)</w:t>
            </w:r>
          </w:p>
        </w:tc>
        <w:tc>
          <w:tcPr>
            <w:tcW w:w="1701" w:type="dxa"/>
            <w:vAlign w:val="center"/>
          </w:tcPr>
          <w:p w:rsidR="007F1D9D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701" w:type="dxa"/>
            <w:vAlign w:val="center"/>
          </w:tcPr>
          <w:p w:rsidR="007F1D9D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  <w:vAlign w:val="center"/>
          </w:tcPr>
          <w:p w:rsidR="007F1D9D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vAlign w:val="center"/>
          </w:tcPr>
          <w:p w:rsidR="007F1D9D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54,8%</w:t>
            </w:r>
          </w:p>
        </w:tc>
      </w:tr>
      <w:tr w:rsidR="005F5A94" w:rsidRPr="00D90FF6" w:rsidTr="006858DB">
        <w:trPr>
          <w:trHeight w:val="145"/>
        </w:trPr>
        <w:tc>
          <w:tcPr>
            <w:tcW w:w="3652" w:type="dxa"/>
            <w:vAlign w:val="bottom"/>
          </w:tcPr>
          <w:p w:rsidR="005F5A94" w:rsidRPr="00B42964" w:rsidRDefault="005F5A94" w:rsidP="003E11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и улично-дорожной сети сельского поселения «Поселок Горин» Солнечного муниципального района 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Хабаровского края  на 2017-202</w:t>
            </w:r>
            <w:r w:rsidR="003E1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года (0600000000)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5106,4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5106,4</w:t>
            </w:r>
          </w:p>
        </w:tc>
        <w:tc>
          <w:tcPr>
            <w:tcW w:w="1276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5070,9</w:t>
            </w:r>
          </w:p>
        </w:tc>
        <w:tc>
          <w:tcPr>
            <w:tcW w:w="1417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99,3%</w:t>
            </w:r>
          </w:p>
        </w:tc>
      </w:tr>
      <w:tr w:rsidR="005F5A94" w:rsidRPr="00D90FF6" w:rsidTr="006858DB">
        <w:trPr>
          <w:trHeight w:val="145"/>
        </w:trPr>
        <w:tc>
          <w:tcPr>
            <w:tcW w:w="3652" w:type="dxa"/>
            <w:vAlign w:val="bottom"/>
          </w:tcPr>
          <w:p w:rsidR="005F5A94" w:rsidRPr="00B42964" w:rsidRDefault="005F5A94" w:rsidP="003E11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«Формирование муниципальной собственности, содержание муниципальной собственности и разработка документов территориального планирования в сельском поселении «Поселок Горин» на 2018-202</w:t>
            </w:r>
            <w:r w:rsidR="003E1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(100000000</w:t>
            </w:r>
            <w:r w:rsidR="001F43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4482,9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4482,9</w:t>
            </w:r>
          </w:p>
        </w:tc>
        <w:tc>
          <w:tcPr>
            <w:tcW w:w="1276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</w:t>
            </w:r>
          </w:p>
        </w:tc>
        <w:tc>
          <w:tcPr>
            <w:tcW w:w="1417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99,4%</w:t>
            </w:r>
          </w:p>
        </w:tc>
      </w:tr>
      <w:tr w:rsidR="005F5A94" w:rsidRPr="00D90FF6" w:rsidTr="006858DB">
        <w:trPr>
          <w:trHeight w:val="145"/>
        </w:trPr>
        <w:tc>
          <w:tcPr>
            <w:tcW w:w="3652" w:type="dxa"/>
            <w:vAlign w:val="bottom"/>
          </w:tcPr>
          <w:p w:rsidR="005F5A94" w:rsidRPr="00B42964" w:rsidRDefault="005F5A94" w:rsidP="002C0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"Формирование современной городской среды на территории сельского поселения "Поселок Горин" на 2018-2022 годы"  (130000000</w:t>
            </w:r>
            <w:r w:rsidR="00EC53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429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11617,8</w:t>
            </w:r>
          </w:p>
        </w:tc>
        <w:tc>
          <w:tcPr>
            <w:tcW w:w="1701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11617,8</w:t>
            </w:r>
          </w:p>
        </w:tc>
        <w:tc>
          <w:tcPr>
            <w:tcW w:w="1276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11617,8</w:t>
            </w:r>
          </w:p>
        </w:tc>
        <w:tc>
          <w:tcPr>
            <w:tcW w:w="1417" w:type="dxa"/>
            <w:vAlign w:val="center"/>
          </w:tcPr>
          <w:p w:rsidR="005F5A94" w:rsidRPr="00D90FF6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5A5B" w:rsidRPr="00D90FF6" w:rsidTr="006858DB">
        <w:trPr>
          <w:trHeight w:val="287"/>
        </w:trPr>
        <w:tc>
          <w:tcPr>
            <w:tcW w:w="3652" w:type="dxa"/>
            <w:shd w:val="clear" w:color="auto" w:fill="C2D69B" w:themeFill="accent3" w:themeFillTint="99"/>
          </w:tcPr>
          <w:p w:rsidR="003B5A5B" w:rsidRPr="005A3BF4" w:rsidRDefault="003B5A5B" w:rsidP="002C0A5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B5A5B" w:rsidRPr="00D30DE9" w:rsidRDefault="005873F6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23 175,2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B5A5B" w:rsidRPr="00D30DE9" w:rsidRDefault="003C2F08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23 175,2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3B5A5B" w:rsidRPr="00D30DE9" w:rsidRDefault="003C2F08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22 978,6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3B5A5B" w:rsidRPr="00D30DE9" w:rsidRDefault="003C2F08" w:rsidP="003B5A5B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99,2%</w:t>
            </w:r>
          </w:p>
        </w:tc>
      </w:tr>
    </w:tbl>
    <w:p w:rsidR="00390CC9" w:rsidRDefault="00C1130B" w:rsidP="00AC0BF2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ab/>
      </w:r>
      <w:r w:rsidR="003B5A5B">
        <w:rPr>
          <w:rFonts w:ascii="Times New Roman" w:hAnsi="Times New Roman"/>
          <w:sz w:val="28"/>
          <w:szCs w:val="28"/>
        </w:rPr>
        <w:t>На 20</w:t>
      </w:r>
      <w:r w:rsidR="003C2F08">
        <w:rPr>
          <w:rFonts w:ascii="Times New Roman" w:hAnsi="Times New Roman"/>
          <w:sz w:val="28"/>
          <w:szCs w:val="28"/>
        </w:rPr>
        <w:t>20</w:t>
      </w:r>
      <w:r w:rsidR="003B5A5B">
        <w:rPr>
          <w:rFonts w:ascii="Times New Roman" w:hAnsi="Times New Roman"/>
          <w:sz w:val="28"/>
          <w:szCs w:val="28"/>
        </w:rPr>
        <w:t xml:space="preserve"> год в поселении было разработано и утверждено </w:t>
      </w:r>
      <w:r w:rsidR="003C2F08">
        <w:rPr>
          <w:rFonts w:ascii="Times New Roman" w:hAnsi="Times New Roman"/>
          <w:sz w:val="28"/>
          <w:szCs w:val="28"/>
        </w:rPr>
        <w:t>6</w:t>
      </w:r>
      <w:r w:rsidR="003B5A5B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4B2C52">
        <w:rPr>
          <w:rFonts w:ascii="Times New Roman" w:hAnsi="Times New Roman"/>
          <w:sz w:val="28"/>
          <w:szCs w:val="28"/>
        </w:rPr>
        <w:t xml:space="preserve"> с объемом финансирования </w:t>
      </w:r>
      <w:r w:rsidR="003C2F08">
        <w:rPr>
          <w:rFonts w:ascii="Times New Roman" w:hAnsi="Times New Roman"/>
          <w:sz w:val="28"/>
          <w:szCs w:val="28"/>
        </w:rPr>
        <w:t>23 175,2</w:t>
      </w:r>
      <w:r w:rsidR="004B2C52">
        <w:rPr>
          <w:rFonts w:ascii="Times New Roman" w:hAnsi="Times New Roman"/>
          <w:sz w:val="28"/>
          <w:szCs w:val="28"/>
        </w:rPr>
        <w:t xml:space="preserve"> тыс.руб.</w:t>
      </w:r>
      <w:r w:rsidR="00D23965">
        <w:rPr>
          <w:rFonts w:ascii="Times New Roman" w:hAnsi="Times New Roman"/>
          <w:sz w:val="28"/>
          <w:szCs w:val="28"/>
        </w:rPr>
        <w:t xml:space="preserve"> </w:t>
      </w:r>
      <w:r w:rsidRPr="00C1130B">
        <w:rPr>
          <w:rFonts w:ascii="Times New Roman" w:hAnsi="Times New Roman"/>
          <w:sz w:val="28"/>
          <w:szCs w:val="28"/>
        </w:rPr>
        <w:t>За отчетный период поселение участвовало в реализации</w:t>
      </w:r>
      <w:r w:rsidR="00AC0BF2">
        <w:rPr>
          <w:rFonts w:ascii="Times New Roman" w:hAnsi="Times New Roman"/>
          <w:sz w:val="28"/>
          <w:szCs w:val="28"/>
        </w:rPr>
        <w:t xml:space="preserve"> </w:t>
      </w:r>
      <w:r w:rsidR="003E6438">
        <w:rPr>
          <w:rFonts w:ascii="Times New Roman" w:hAnsi="Times New Roman"/>
          <w:sz w:val="28"/>
          <w:szCs w:val="28"/>
        </w:rPr>
        <w:t>всех</w:t>
      </w:r>
      <w:r w:rsidR="00D30DE9">
        <w:rPr>
          <w:rFonts w:ascii="Times New Roman" w:hAnsi="Times New Roman"/>
          <w:sz w:val="28"/>
          <w:szCs w:val="28"/>
        </w:rPr>
        <w:t xml:space="preserve"> </w:t>
      </w:r>
      <w:r w:rsidR="00D23965">
        <w:rPr>
          <w:rFonts w:ascii="Times New Roman" w:hAnsi="Times New Roman"/>
          <w:sz w:val="28"/>
          <w:szCs w:val="28"/>
        </w:rPr>
        <w:t>из них.</w:t>
      </w:r>
      <w:r w:rsidRPr="00C1130B">
        <w:rPr>
          <w:rFonts w:ascii="Times New Roman" w:hAnsi="Times New Roman"/>
          <w:sz w:val="28"/>
          <w:szCs w:val="28"/>
        </w:rPr>
        <w:tab/>
      </w:r>
      <w:r w:rsidR="004B2C52">
        <w:rPr>
          <w:rFonts w:ascii="Times New Roman" w:hAnsi="Times New Roman"/>
          <w:sz w:val="28"/>
          <w:szCs w:val="28"/>
        </w:rPr>
        <w:t xml:space="preserve">Утвержденный </w:t>
      </w:r>
      <w:r w:rsidR="006C425C">
        <w:rPr>
          <w:rFonts w:ascii="Times New Roman" w:hAnsi="Times New Roman"/>
          <w:sz w:val="28"/>
          <w:szCs w:val="28"/>
        </w:rPr>
        <w:t xml:space="preserve">Решением о бюджете </w:t>
      </w:r>
      <w:r w:rsidR="004B2C52">
        <w:rPr>
          <w:rFonts w:ascii="Times New Roman" w:hAnsi="Times New Roman"/>
          <w:sz w:val="28"/>
          <w:szCs w:val="28"/>
        </w:rPr>
        <w:t>объем финансирования мероприятий муниципальных программ на 20</w:t>
      </w:r>
      <w:r w:rsidR="003C2F08">
        <w:rPr>
          <w:rFonts w:ascii="Times New Roman" w:hAnsi="Times New Roman"/>
          <w:sz w:val="28"/>
          <w:szCs w:val="28"/>
        </w:rPr>
        <w:t>20</w:t>
      </w:r>
      <w:r w:rsidR="004B2C52">
        <w:rPr>
          <w:rFonts w:ascii="Times New Roman" w:hAnsi="Times New Roman"/>
          <w:sz w:val="28"/>
          <w:szCs w:val="28"/>
        </w:rPr>
        <w:t xml:space="preserve"> год соста</w:t>
      </w:r>
      <w:r w:rsidR="003C2F08">
        <w:rPr>
          <w:rFonts w:ascii="Times New Roman" w:hAnsi="Times New Roman"/>
          <w:sz w:val="28"/>
          <w:szCs w:val="28"/>
        </w:rPr>
        <w:t>вил</w:t>
      </w:r>
      <w:r w:rsidR="004B2C52">
        <w:rPr>
          <w:rFonts w:ascii="Times New Roman" w:hAnsi="Times New Roman"/>
          <w:sz w:val="28"/>
          <w:szCs w:val="28"/>
        </w:rPr>
        <w:t xml:space="preserve"> </w:t>
      </w:r>
      <w:r w:rsidR="003C2F08">
        <w:rPr>
          <w:rFonts w:ascii="Times New Roman" w:hAnsi="Times New Roman"/>
          <w:sz w:val="28"/>
          <w:szCs w:val="28"/>
        </w:rPr>
        <w:t>22 978,6</w:t>
      </w:r>
      <w:r w:rsidR="00390CC9">
        <w:rPr>
          <w:rFonts w:ascii="Times New Roman" w:hAnsi="Times New Roman"/>
          <w:sz w:val="28"/>
          <w:szCs w:val="28"/>
        </w:rPr>
        <w:t xml:space="preserve"> тыс.руб. </w:t>
      </w:r>
    </w:p>
    <w:p w:rsidR="00B959F6" w:rsidRDefault="004B2C52" w:rsidP="00BB2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FE1">
        <w:rPr>
          <w:rFonts w:ascii="Times New Roman" w:hAnsi="Times New Roman"/>
          <w:b/>
          <w:i/>
          <w:sz w:val="28"/>
          <w:szCs w:val="28"/>
        </w:rPr>
        <w:t xml:space="preserve">Фактически </w:t>
      </w:r>
      <w:r w:rsidRPr="006C425C">
        <w:rPr>
          <w:rFonts w:ascii="Times New Roman" w:hAnsi="Times New Roman"/>
          <w:sz w:val="28"/>
          <w:szCs w:val="28"/>
        </w:rPr>
        <w:t>за 20</w:t>
      </w:r>
      <w:r w:rsidR="003C2F08">
        <w:rPr>
          <w:rFonts w:ascii="Times New Roman" w:hAnsi="Times New Roman"/>
          <w:sz w:val="28"/>
          <w:szCs w:val="28"/>
        </w:rPr>
        <w:t>20</w:t>
      </w:r>
      <w:r w:rsidRPr="006C425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23965">
        <w:rPr>
          <w:rFonts w:ascii="Times New Roman" w:hAnsi="Times New Roman"/>
          <w:sz w:val="28"/>
          <w:szCs w:val="28"/>
        </w:rPr>
        <w:t xml:space="preserve">профинансированы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3C2F08">
        <w:rPr>
          <w:rFonts w:ascii="Times New Roman" w:hAnsi="Times New Roman"/>
          <w:sz w:val="28"/>
          <w:szCs w:val="28"/>
        </w:rPr>
        <w:t>6</w:t>
      </w:r>
      <w:r w:rsidR="00D23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в сумме </w:t>
      </w:r>
      <w:r w:rsidR="003C2F08">
        <w:rPr>
          <w:rFonts w:ascii="Times New Roman" w:hAnsi="Times New Roman"/>
          <w:b/>
          <w:i/>
          <w:sz w:val="28"/>
          <w:szCs w:val="28"/>
        </w:rPr>
        <w:t>22 978,6</w:t>
      </w:r>
      <w:r w:rsidR="00390CC9" w:rsidRPr="008028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0CC9">
        <w:rPr>
          <w:rFonts w:ascii="Times New Roman" w:hAnsi="Times New Roman"/>
          <w:sz w:val="28"/>
          <w:szCs w:val="28"/>
        </w:rPr>
        <w:t xml:space="preserve">тыс.руб., что составляет </w:t>
      </w:r>
      <w:r w:rsidR="003C2F08">
        <w:rPr>
          <w:rFonts w:ascii="Times New Roman" w:hAnsi="Times New Roman"/>
          <w:b/>
          <w:i/>
          <w:sz w:val="28"/>
          <w:szCs w:val="28"/>
        </w:rPr>
        <w:t>99,2</w:t>
      </w:r>
      <w:r w:rsidR="00390CC9" w:rsidRPr="00364689">
        <w:rPr>
          <w:rFonts w:ascii="Times New Roman" w:hAnsi="Times New Roman"/>
          <w:b/>
          <w:i/>
          <w:sz w:val="28"/>
          <w:szCs w:val="28"/>
        </w:rPr>
        <w:t>%</w:t>
      </w:r>
      <w:r w:rsidR="00390CC9">
        <w:rPr>
          <w:rFonts w:ascii="Times New Roman" w:hAnsi="Times New Roman"/>
          <w:sz w:val="28"/>
          <w:szCs w:val="28"/>
        </w:rPr>
        <w:t xml:space="preserve"> от </w:t>
      </w:r>
      <w:r w:rsidR="000219B6">
        <w:rPr>
          <w:rFonts w:ascii="Times New Roman" w:hAnsi="Times New Roman"/>
          <w:sz w:val="28"/>
          <w:szCs w:val="28"/>
        </w:rPr>
        <w:t xml:space="preserve">утвержденного </w:t>
      </w:r>
      <w:r w:rsidR="00390CC9">
        <w:rPr>
          <w:rFonts w:ascii="Times New Roman" w:hAnsi="Times New Roman"/>
          <w:sz w:val="28"/>
          <w:szCs w:val="28"/>
        </w:rPr>
        <w:t xml:space="preserve">годового объема финансирования. </w:t>
      </w:r>
    </w:p>
    <w:p w:rsidR="00AC0BF2" w:rsidRDefault="00DD149C" w:rsidP="00AC0BF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BF2">
        <w:rPr>
          <w:rFonts w:ascii="Times New Roman" w:hAnsi="Times New Roman"/>
          <w:sz w:val="28"/>
          <w:szCs w:val="28"/>
        </w:rPr>
        <w:t xml:space="preserve">Доля программных расходов в общем объеме расходов поселения </w:t>
      </w:r>
      <w:r w:rsidR="004232FC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AC0BF2">
        <w:rPr>
          <w:rFonts w:ascii="Times New Roman" w:hAnsi="Times New Roman"/>
          <w:sz w:val="28"/>
          <w:szCs w:val="28"/>
        </w:rPr>
        <w:t xml:space="preserve">составляет </w:t>
      </w:r>
      <w:r w:rsidR="003C2F08">
        <w:rPr>
          <w:rFonts w:ascii="Times New Roman" w:hAnsi="Times New Roman"/>
          <w:b/>
          <w:i/>
          <w:sz w:val="28"/>
          <w:szCs w:val="28"/>
        </w:rPr>
        <w:t>66,5</w:t>
      </w:r>
      <w:r w:rsidR="00AC0BF2" w:rsidRPr="00731F90">
        <w:rPr>
          <w:rFonts w:ascii="Times New Roman" w:hAnsi="Times New Roman"/>
          <w:b/>
          <w:i/>
          <w:sz w:val="28"/>
          <w:szCs w:val="28"/>
        </w:rPr>
        <w:t>%.</w:t>
      </w:r>
      <w:r w:rsidR="00AC0BF2">
        <w:rPr>
          <w:rFonts w:ascii="Times New Roman" w:hAnsi="Times New Roman"/>
          <w:sz w:val="28"/>
          <w:szCs w:val="28"/>
        </w:rPr>
        <w:t xml:space="preserve"> </w:t>
      </w:r>
      <w:r w:rsidR="006C425C">
        <w:rPr>
          <w:rFonts w:ascii="Times New Roman" w:hAnsi="Times New Roman"/>
          <w:sz w:val="28"/>
          <w:szCs w:val="28"/>
        </w:rPr>
        <w:t>Процент исполнения мероприятий муниципальных программ за 20</w:t>
      </w:r>
      <w:r w:rsidR="00547B3D">
        <w:rPr>
          <w:rFonts w:ascii="Times New Roman" w:hAnsi="Times New Roman"/>
          <w:sz w:val="28"/>
          <w:szCs w:val="28"/>
        </w:rPr>
        <w:t>20</w:t>
      </w:r>
      <w:r w:rsidR="006C425C">
        <w:rPr>
          <w:rFonts w:ascii="Times New Roman" w:hAnsi="Times New Roman"/>
          <w:sz w:val="28"/>
          <w:szCs w:val="28"/>
        </w:rPr>
        <w:t xml:space="preserve"> год составил от </w:t>
      </w:r>
      <w:r w:rsidR="003C2F08">
        <w:rPr>
          <w:rFonts w:ascii="Times New Roman" w:hAnsi="Times New Roman"/>
          <w:sz w:val="28"/>
          <w:szCs w:val="28"/>
        </w:rPr>
        <w:t>54,8</w:t>
      </w:r>
      <w:r w:rsidR="006C425C">
        <w:rPr>
          <w:rFonts w:ascii="Times New Roman" w:hAnsi="Times New Roman"/>
          <w:sz w:val="28"/>
          <w:szCs w:val="28"/>
        </w:rPr>
        <w:t>% до 100%.</w:t>
      </w:r>
    </w:p>
    <w:p w:rsidR="00C1130B" w:rsidRPr="00FA7DBE" w:rsidRDefault="00CE474F" w:rsidP="00693F6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130B" w:rsidRPr="006928B4">
        <w:rPr>
          <w:rFonts w:ascii="Times New Roman" w:hAnsi="Times New Roman"/>
          <w:b/>
          <w:sz w:val="28"/>
          <w:szCs w:val="28"/>
        </w:rPr>
        <w:t>Вы</w:t>
      </w:r>
      <w:r w:rsidR="00C1130B" w:rsidRPr="000219B6">
        <w:rPr>
          <w:rFonts w:ascii="Times New Roman" w:hAnsi="Times New Roman"/>
          <w:b/>
          <w:sz w:val="28"/>
          <w:szCs w:val="28"/>
        </w:rPr>
        <w:t>воды и предложения:</w:t>
      </w:r>
    </w:p>
    <w:p w:rsidR="002F5829" w:rsidRPr="006928B4" w:rsidRDefault="002F5829" w:rsidP="006928B4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28B4">
        <w:rPr>
          <w:rFonts w:ascii="Times New Roman" w:hAnsi="Times New Roman"/>
          <w:sz w:val="28"/>
          <w:szCs w:val="28"/>
          <w:u w:val="single"/>
        </w:rPr>
        <w:t>Бюджетная отчетность главного администратора бюджетных средств</w:t>
      </w:r>
      <w:r w:rsidRPr="006928B4">
        <w:rPr>
          <w:rFonts w:ascii="Times New Roman" w:hAnsi="Times New Roman"/>
          <w:sz w:val="28"/>
          <w:szCs w:val="28"/>
        </w:rPr>
        <w:t xml:space="preserve"> – администрации сельского поселения «Поселок Горин» за 20</w:t>
      </w:r>
      <w:r w:rsidR="006928B4" w:rsidRPr="006928B4">
        <w:rPr>
          <w:rFonts w:ascii="Times New Roman" w:hAnsi="Times New Roman"/>
          <w:sz w:val="28"/>
          <w:szCs w:val="28"/>
        </w:rPr>
        <w:t>20</w:t>
      </w:r>
      <w:r w:rsidRPr="006928B4">
        <w:rPr>
          <w:rFonts w:ascii="Times New Roman" w:hAnsi="Times New Roman"/>
          <w:sz w:val="28"/>
          <w:szCs w:val="28"/>
        </w:rPr>
        <w:t xml:space="preserve"> год для проведения внешней проверки представлена в КСП Солнечного муниципального района </w:t>
      </w:r>
      <w:r w:rsidR="006928B4" w:rsidRPr="006928B4">
        <w:rPr>
          <w:rFonts w:ascii="Times New Roman" w:hAnsi="Times New Roman"/>
          <w:sz w:val="28"/>
          <w:szCs w:val="28"/>
        </w:rPr>
        <w:t>26</w:t>
      </w:r>
      <w:r w:rsidR="00023B14" w:rsidRPr="006928B4">
        <w:rPr>
          <w:rFonts w:ascii="Times New Roman" w:hAnsi="Times New Roman"/>
          <w:sz w:val="28"/>
          <w:szCs w:val="28"/>
        </w:rPr>
        <w:t>.02.202</w:t>
      </w:r>
      <w:r w:rsidR="006928B4" w:rsidRPr="006928B4">
        <w:rPr>
          <w:rFonts w:ascii="Times New Roman" w:hAnsi="Times New Roman"/>
          <w:sz w:val="28"/>
          <w:szCs w:val="28"/>
        </w:rPr>
        <w:t>1</w:t>
      </w:r>
      <w:r w:rsidRPr="006928B4">
        <w:rPr>
          <w:rFonts w:ascii="Times New Roman" w:hAnsi="Times New Roman"/>
          <w:sz w:val="28"/>
          <w:szCs w:val="28"/>
        </w:rPr>
        <w:t>. Срок, установленный п. 3 ст. 264.4 БК РФ</w:t>
      </w:r>
      <w:r w:rsidR="004232FC" w:rsidRPr="006928B4">
        <w:rPr>
          <w:rFonts w:ascii="Times New Roman" w:hAnsi="Times New Roman"/>
          <w:sz w:val="28"/>
          <w:szCs w:val="28"/>
        </w:rPr>
        <w:t xml:space="preserve"> и ст. 26 Положения о бюджетном процессе</w:t>
      </w:r>
      <w:r w:rsidRPr="006928B4">
        <w:rPr>
          <w:rFonts w:ascii="Times New Roman" w:hAnsi="Times New Roman"/>
          <w:sz w:val="28"/>
          <w:szCs w:val="28"/>
        </w:rPr>
        <w:t>, не нарушен. Отчетность сформирована в соответствии с требованиями Инструкции №191н. Данные отчетности свидетельствуют о том, что исполнение бюджета поселения за 20</w:t>
      </w:r>
      <w:r w:rsidR="006928B4" w:rsidRPr="006928B4">
        <w:rPr>
          <w:rFonts w:ascii="Times New Roman" w:hAnsi="Times New Roman"/>
          <w:sz w:val="28"/>
          <w:szCs w:val="28"/>
        </w:rPr>
        <w:t>20</w:t>
      </w:r>
      <w:r w:rsidRPr="006928B4">
        <w:rPr>
          <w:rFonts w:ascii="Times New Roman" w:hAnsi="Times New Roman"/>
          <w:sz w:val="28"/>
          <w:szCs w:val="28"/>
        </w:rPr>
        <w:t xml:space="preserve"> год осуществлялось в соответствии с Бюджетным кодексом РФ, Положением о бюджетном процессе. </w:t>
      </w:r>
      <w:r w:rsidR="00EA7D1A" w:rsidRPr="006928B4">
        <w:rPr>
          <w:rFonts w:ascii="Times New Roman" w:hAnsi="Times New Roman"/>
          <w:sz w:val="28"/>
          <w:szCs w:val="28"/>
        </w:rPr>
        <w:t>Контрольные соотношения между показателями форм отчетности выдержаны.</w:t>
      </w:r>
      <w:r w:rsidR="004232FC" w:rsidRPr="006928B4">
        <w:rPr>
          <w:rFonts w:ascii="Times New Roman" w:hAnsi="Times New Roman"/>
          <w:sz w:val="28"/>
          <w:szCs w:val="28"/>
        </w:rPr>
        <w:t xml:space="preserve"> </w:t>
      </w:r>
      <w:r w:rsidRPr="006928B4">
        <w:rPr>
          <w:rFonts w:ascii="Times New Roman" w:hAnsi="Times New Roman"/>
          <w:sz w:val="28"/>
          <w:szCs w:val="28"/>
        </w:rPr>
        <w:t xml:space="preserve">При проверке форм бюджетной отчетности установлены следующие </w:t>
      </w:r>
      <w:r w:rsidRPr="006928B4">
        <w:rPr>
          <w:rFonts w:ascii="Times New Roman" w:hAnsi="Times New Roman"/>
          <w:b/>
          <w:i/>
          <w:sz w:val="28"/>
          <w:szCs w:val="28"/>
        </w:rPr>
        <w:t>замечания</w:t>
      </w:r>
      <w:r w:rsidRPr="006928B4">
        <w:rPr>
          <w:rFonts w:ascii="Times New Roman" w:hAnsi="Times New Roman"/>
          <w:b/>
          <w:sz w:val="28"/>
          <w:szCs w:val="28"/>
        </w:rPr>
        <w:t>:</w:t>
      </w:r>
    </w:p>
    <w:p w:rsidR="00D61A3D" w:rsidRDefault="00531DE3" w:rsidP="00D6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3B14">
        <w:rPr>
          <w:rFonts w:ascii="Times New Roman" w:hAnsi="Times New Roman"/>
          <w:sz w:val="28"/>
          <w:szCs w:val="28"/>
        </w:rPr>
        <w:t>-</w:t>
      </w:r>
      <w:r w:rsidR="00023B14" w:rsidRPr="008553D1">
        <w:rPr>
          <w:rFonts w:ascii="Times New Roman" w:hAnsi="Times New Roman"/>
          <w:sz w:val="28"/>
          <w:szCs w:val="28"/>
        </w:rPr>
        <w:t xml:space="preserve"> </w:t>
      </w:r>
      <w:r w:rsidR="00D61A3D" w:rsidRPr="008553D1">
        <w:rPr>
          <w:rFonts w:ascii="Times New Roman" w:hAnsi="Times New Roman"/>
          <w:b/>
          <w:sz w:val="28"/>
          <w:szCs w:val="28"/>
        </w:rPr>
        <w:t>в нарушение п. 54</w:t>
      </w:r>
      <w:r w:rsidR="00D61A3D" w:rsidRPr="008553D1">
        <w:rPr>
          <w:rFonts w:ascii="Times New Roman" w:hAnsi="Times New Roman"/>
          <w:sz w:val="28"/>
          <w:szCs w:val="28"/>
        </w:rPr>
        <w:t xml:space="preserve"> Инструкции № 191н </w:t>
      </w:r>
      <w:r w:rsidR="00D61A3D">
        <w:rPr>
          <w:rFonts w:ascii="Times New Roman" w:hAnsi="Times New Roman"/>
          <w:sz w:val="28"/>
          <w:szCs w:val="28"/>
        </w:rPr>
        <w:t>в</w:t>
      </w:r>
      <w:r w:rsidR="00D61A3D" w:rsidRPr="008553D1">
        <w:rPr>
          <w:rFonts w:ascii="Times New Roman" w:hAnsi="Times New Roman"/>
          <w:sz w:val="28"/>
          <w:szCs w:val="28"/>
        </w:rPr>
        <w:t xml:space="preserve"> графе </w:t>
      </w:r>
      <w:r w:rsidR="00D61A3D">
        <w:rPr>
          <w:rFonts w:ascii="Times New Roman" w:hAnsi="Times New Roman"/>
          <w:sz w:val="28"/>
          <w:szCs w:val="28"/>
        </w:rPr>
        <w:t>2</w:t>
      </w:r>
      <w:r w:rsidR="00D61A3D" w:rsidRPr="008553D1">
        <w:rPr>
          <w:rFonts w:ascii="Times New Roman" w:hAnsi="Times New Roman"/>
          <w:sz w:val="28"/>
          <w:szCs w:val="28"/>
        </w:rPr>
        <w:t xml:space="preserve"> раздела 1 «</w:t>
      </w:r>
      <w:r w:rsidR="00D61A3D">
        <w:rPr>
          <w:rFonts w:ascii="Times New Roman" w:hAnsi="Times New Roman"/>
          <w:sz w:val="28"/>
          <w:szCs w:val="28"/>
        </w:rPr>
        <w:t>Расходы</w:t>
      </w:r>
      <w:r w:rsidR="00D61A3D" w:rsidRPr="008553D1">
        <w:rPr>
          <w:rFonts w:ascii="Times New Roman" w:hAnsi="Times New Roman"/>
          <w:sz w:val="28"/>
          <w:szCs w:val="28"/>
        </w:rPr>
        <w:t xml:space="preserve"> бюджета»  ф. 0503127 </w:t>
      </w:r>
      <w:r w:rsidR="00D61A3D" w:rsidRPr="002E0E9C">
        <w:rPr>
          <w:rFonts w:ascii="Times New Roman" w:hAnsi="Times New Roman"/>
          <w:i/>
          <w:sz w:val="28"/>
          <w:szCs w:val="28"/>
        </w:rPr>
        <w:t>отражены наименования целевых статей, не имеющих отношения к администрации поседения</w:t>
      </w:r>
      <w:r w:rsidR="00D61A3D">
        <w:rPr>
          <w:rFonts w:ascii="Times New Roman" w:hAnsi="Times New Roman"/>
          <w:sz w:val="28"/>
          <w:szCs w:val="28"/>
        </w:rPr>
        <w:t xml:space="preserve"> (государственная программа Хабаровского края «Обеспечение общественной безопасности и противодействие преступности в Хабаровском крае» и т.д.), </w:t>
      </w:r>
      <w:r w:rsidR="00D61A3D" w:rsidRPr="002E136F">
        <w:rPr>
          <w:rFonts w:ascii="Times New Roman" w:hAnsi="Times New Roman"/>
          <w:i/>
          <w:sz w:val="28"/>
          <w:szCs w:val="28"/>
        </w:rPr>
        <w:t>некоторые строки не заполнены</w:t>
      </w:r>
      <w:r w:rsidR="00D61A3D">
        <w:rPr>
          <w:rFonts w:ascii="Times New Roman" w:hAnsi="Times New Roman"/>
          <w:sz w:val="28"/>
          <w:szCs w:val="28"/>
        </w:rPr>
        <w:t xml:space="preserve"> вообще.</w:t>
      </w:r>
    </w:p>
    <w:p w:rsidR="00D61A3D" w:rsidRDefault="00531DE3" w:rsidP="00D6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D61A3D">
        <w:rPr>
          <w:rFonts w:ascii="Times New Roman" w:hAnsi="Times New Roman"/>
          <w:b/>
          <w:sz w:val="28"/>
          <w:szCs w:val="28"/>
        </w:rPr>
        <w:t>-в</w:t>
      </w:r>
      <w:r w:rsidR="00D61A3D" w:rsidRPr="00FA2FD9">
        <w:rPr>
          <w:rFonts w:ascii="Times New Roman" w:hAnsi="Times New Roman"/>
          <w:b/>
          <w:sz w:val="28"/>
          <w:szCs w:val="28"/>
        </w:rPr>
        <w:t xml:space="preserve"> нарушение п. 14</w:t>
      </w:r>
      <w:r w:rsidR="00D61A3D">
        <w:rPr>
          <w:rFonts w:ascii="Times New Roman" w:hAnsi="Times New Roman"/>
          <w:b/>
          <w:sz w:val="28"/>
          <w:szCs w:val="28"/>
        </w:rPr>
        <w:t>6-150</w:t>
      </w:r>
      <w:r w:rsidR="00D61A3D">
        <w:rPr>
          <w:rFonts w:ascii="Times New Roman" w:hAnsi="Times New Roman"/>
          <w:sz w:val="28"/>
          <w:szCs w:val="28"/>
        </w:rPr>
        <w:t xml:space="preserve"> Инструкции № 191н  </w:t>
      </w:r>
      <w:r w:rsidR="00D61A3D" w:rsidRPr="00FA2FD9">
        <w:rPr>
          <w:rFonts w:ascii="Times New Roman" w:hAnsi="Times New Roman"/>
          <w:i/>
          <w:sz w:val="28"/>
          <w:szCs w:val="28"/>
        </w:rPr>
        <w:t>в разделе «Поступления»</w:t>
      </w:r>
      <w:r w:rsidR="00D61A3D">
        <w:rPr>
          <w:rFonts w:ascii="Times New Roman" w:hAnsi="Times New Roman"/>
          <w:i/>
          <w:sz w:val="28"/>
          <w:szCs w:val="28"/>
        </w:rPr>
        <w:t xml:space="preserve"> Отчета о движении денежных средств (ф. 0503123)</w:t>
      </w:r>
      <w:r w:rsidR="00D61A3D" w:rsidRPr="00FA2FD9">
        <w:rPr>
          <w:rFonts w:ascii="Times New Roman" w:hAnsi="Times New Roman"/>
          <w:i/>
          <w:sz w:val="28"/>
          <w:szCs w:val="28"/>
        </w:rPr>
        <w:t xml:space="preserve"> указаны все доходы бюджета поселения (</w:t>
      </w:r>
      <w:r w:rsidR="00D61A3D">
        <w:rPr>
          <w:rFonts w:ascii="Times New Roman" w:hAnsi="Times New Roman"/>
          <w:i/>
          <w:sz w:val="28"/>
          <w:szCs w:val="28"/>
        </w:rPr>
        <w:t>34564,8</w:t>
      </w:r>
      <w:r w:rsidR="00D61A3D" w:rsidRPr="00FA2FD9">
        <w:rPr>
          <w:rFonts w:ascii="Times New Roman" w:hAnsi="Times New Roman"/>
          <w:i/>
          <w:sz w:val="28"/>
          <w:szCs w:val="28"/>
        </w:rPr>
        <w:t xml:space="preserve"> тыс.руб.), а не те, администратором которых является поселение </w:t>
      </w:r>
      <w:r w:rsidR="00D61A3D">
        <w:rPr>
          <w:rFonts w:ascii="Times New Roman" w:hAnsi="Times New Roman"/>
          <w:sz w:val="28"/>
          <w:szCs w:val="28"/>
        </w:rPr>
        <w:t>(27087,1 тыс.руб.).</w:t>
      </w:r>
    </w:p>
    <w:p w:rsidR="00D61A3D" w:rsidRDefault="00023B14" w:rsidP="00D61A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61A3D">
        <w:rPr>
          <w:rFonts w:ascii="Times New Roman" w:hAnsi="Times New Roman"/>
          <w:b/>
          <w:sz w:val="28"/>
          <w:szCs w:val="28"/>
        </w:rPr>
        <w:t>в</w:t>
      </w:r>
      <w:r w:rsidR="00D61A3D" w:rsidRPr="00051FF2">
        <w:rPr>
          <w:rFonts w:ascii="Times New Roman" w:hAnsi="Times New Roman"/>
          <w:b/>
          <w:sz w:val="28"/>
          <w:szCs w:val="28"/>
        </w:rPr>
        <w:t xml:space="preserve"> нарушение п. 70</w:t>
      </w:r>
      <w:r w:rsidR="00D61A3D">
        <w:rPr>
          <w:rFonts w:ascii="Times New Roman" w:hAnsi="Times New Roman"/>
          <w:sz w:val="28"/>
          <w:szCs w:val="28"/>
        </w:rPr>
        <w:t xml:space="preserve"> Инструкции № 191н</w:t>
      </w:r>
      <w:r w:rsidR="00D61A3D" w:rsidRPr="0010034F">
        <w:rPr>
          <w:rFonts w:ascii="Times New Roman" w:hAnsi="Times New Roman"/>
          <w:sz w:val="28"/>
          <w:szCs w:val="28"/>
        </w:rPr>
        <w:t xml:space="preserve"> </w:t>
      </w:r>
      <w:r w:rsidR="00D61A3D">
        <w:rPr>
          <w:rFonts w:ascii="Times New Roman" w:hAnsi="Times New Roman"/>
          <w:sz w:val="28"/>
          <w:szCs w:val="28"/>
        </w:rPr>
        <w:t xml:space="preserve">в разделе 1 «Бюджетные обязательства текущего (отчетного) финансового года по расходам» </w:t>
      </w:r>
      <w:r w:rsidR="008D142D">
        <w:rPr>
          <w:rFonts w:ascii="Times New Roman" w:hAnsi="Times New Roman"/>
          <w:sz w:val="28"/>
          <w:szCs w:val="28"/>
        </w:rPr>
        <w:t>О</w:t>
      </w:r>
      <w:r w:rsidR="00D61A3D">
        <w:rPr>
          <w:rFonts w:ascii="Times New Roman" w:hAnsi="Times New Roman"/>
          <w:sz w:val="28"/>
          <w:szCs w:val="28"/>
        </w:rPr>
        <w:t>тчета о принятых бюджетных обязательствах</w:t>
      </w:r>
      <w:r w:rsidR="008D142D">
        <w:rPr>
          <w:rFonts w:ascii="Times New Roman" w:hAnsi="Times New Roman"/>
          <w:sz w:val="28"/>
          <w:szCs w:val="28"/>
        </w:rPr>
        <w:t xml:space="preserve"> </w:t>
      </w:r>
      <w:r w:rsidR="00D61A3D">
        <w:rPr>
          <w:rFonts w:ascii="Times New Roman" w:hAnsi="Times New Roman"/>
          <w:sz w:val="28"/>
          <w:szCs w:val="28"/>
        </w:rPr>
        <w:t xml:space="preserve">(ф. 0503128) структура расходов не соответствует утвержденной сводной бюджетной росписью, а именно </w:t>
      </w:r>
      <w:r w:rsidR="00D61A3D" w:rsidRPr="00C105C1">
        <w:rPr>
          <w:rFonts w:ascii="Times New Roman" w:hAnsi="Times New Roman"/>
          <w:i/>
          <w:sz w:val="28"/>
          <w:szCs w:val="28"/>
        </w:rPr>
        <w:t xml:space="preserve">не </w:t>
      </w:r>
      <w:r w:rsidR="00D61A3D">
        <w:rPr>
          <w:rFonts w:ascii="Times New Roman" w:hAnsi="Times New Roman"/>
          <w:i/>
          <w:sz w:val="28"/>
          <w:szCs w:val="28"/>
        </w:rPr>
        <w:t xml:space="preserve">выделены бюджетные ассигнования по </w:t>
      </w:r>
      <w:r w:rsidR="00D61A3D" w:rsidRPr="00C105C1">
        <w:rPr>
          <w:rFonts w:ascii="Times New Roman" w:hAnsi="Times New Roman"/>
          <w:i/>
          <w:sz w:val="28"/>
          <w:szCs w:val="28"/>
        </w:rPr>
        <w:t>группировочны</w:t>
      </w:r>
      <w:r w:rsidR="00D61A3D">
        <w:rPr>
          <w:rFonts w:ascii="Times New Roman" w:hAnsi="Times New Roman"/>
          <w:i/>
          <w:sz w:val="28"/>
          <w:szCs w:val="28"/>
        </w:rPr>
        <w:t>м</w:t>
      </w:r>
      <w:r w:rsidR="00D61A3D" w:rsidRPr="00C105C1">
        <w:rPr>
          <w:rFonts w:ascii="Times New Roman" w:hAnsi="Times New Roman"/>
          <w:i/>
          <w:sz w:val="28"/>
          <w:szCs w:val="28"/>
        </w:rPr>
        <w:t xml:space="preserve"> код</w:t>
      </w:r>
      <w:r w:rsidR="00D61A3D">
        <w:rPr>
          <w:rFonts w:ascii="Times New Roman" w:hAnsi="Times New Roman"/>
          <w:i/>
          <w:sz w:val="28"/>
          <w:szCs w:val="28"/>
        </w:rPr>
        <w:t>ам разделов, подразделов, целевых статей КБК расходов.</w:t>
      </w:r>
      <w:r w:rsidR="00D61A3D" w:rsidRPr="00D75A87">
        <w:rPr>
          <w:rFonts w:ascii="Times New Roman" w:hAnsi="Times New Roman"/>
          <w:i/>
          <w:sz w:val="28"/>
          <w:szCs w:val="28"/>
        </w:rPr>
        <w:t xml:space="preserve"> </w:t>
      </w:r>
      <w:r w:rsidR="00D61A3D">
        <w:rPr>
          <w:rFonts w:ascii="Times New Roman" w:hAnsi="Times New Roman"/>
          <w:i/>
          <w:sz w:val="28"/>
          <w:szCs w:val="28"/>
        </w:rPr>
        <w:t>В графе 1 отсутствуют отдельные наименования показателей (наименования целевых статей).</w:t>
      </w:r>
    </w:p>
    <w:p w:rsidR="005700F0" w:rsidRDefault="005700F0" w:rsidP="00D61A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00F0">
        <w:rPr>
          <w:rFonts w:ascii="Times New Roman" w:hAnsi="Times New Roman"/>
          <w:sz w:val="28"/>
          <w:szCs w:val="28"/>
        </w:rPr>
        <w:t xml:space="preserve">- </w:t>
      </w:r>
      <w:r w:rsidR="00C75EA0" w:rsidRPr="005C73DB">
        <w:rPr>
          <w:rFonts w:ascii="Times New Roman" w:hAnsi="Times New Roman"/>
          <w:b/>
          <w:sz w:val="28"/>
          <w:szCs w:val="28"/>
        </w:rPr>
        <w:t>в</w:t>
      </w:r>
      <w:r w:rsidRPr="005C73DB">
        <w:rPr>
          <w:rFonts w:ascii="Times New Roman" w:hAnsi="Times New Roman"/>
          <w:b/>
          <w:sz w:val="28"/>
          <w:szCs w:val="28"/>
        </w:rPr>
        <w:t xml:space="preserve"> нарушение п. 158</w:t>
      </w:r>
      <w:r>
        <w:rPr>
          <w:rFonts w:ascii="Times New Roman" w:hAnsi="Times New Roman"/>
          <w:sz w:val="28"/>
          <w:szCs w:val="28"/>
        </w:rPr>
        <w:t xml:space="preserve"> Инструкции № 191н в составе отчетности представлена </w:t>
      </w:r>
      <w:r w:rsidRPr="0089310F">
        <w:rPr>
          <w:rFonts w:ascii="Times New Roman" w:hAnsi="Times New Roman"/>
          <w:i/>
          <w:sz w:val="28"/>
          <w:szCs w:val="28"/>
        </w:rPr>
        <w:t>таблица № 6</w:t>
      </w:r>
      <w:r>
        <w:rPr>
          <w:rFonts w:ascii="Times New Roman" w:hAnsi="Times New Roman"/>
          <w:sz w:val="28"/>
          <w:szCs w:val="28"/>
        </w:rPr>
        <w:t xml:space="preserve"> «Сведения о проведении инвентаризации», хотя п</w:t>
      </w:r>
      <w:r>
        <w:rPr>
          <w:rFonts w:ascii="Times New Roman" w:eastAsiaTheme="minorHAnsi" w:hAnsi="Times New Roman"/>
          <w:sz w:val="28"/>
          <w:szCs w:val="28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заполняется.</w:t>
      </w:r>
    </w:p>
    <w:p w:rsidR="005C73DB" w:rsidRDefault="005C73DB" w:rsidP="005C7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90B">
        <w:rPr>
          <w:rFonts w:ascii="Times New Roman" w:hAnsi="Times New Roman"/>
          <w:sz w:val="28"/>
          <w:szCs w:val="28"/>
        </w:rPr>
        <w:t>Выявленные недостатки не повлияли на достоверность бюджетной отчетности главного администратора бюджетных средств за 20</w:t>
      </w:r>
      <w:r w:rsidR="00531DE3">
        <w:rPr>
          <w:rFonts w:ascii="Times New Roman" w:hAnsi="Times New Roman"/>
          <w:sz w:val="28"/>
          <w:szCs w:val="28"/>
        </w:rPr>
        <w:t>20</w:t>
      </w:r>
      <w:r w:rsidRPr="0042690B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Результаты анализа форм бюджетной отчетности главного администратора бюджетных средств за 20</w:t>
      </w:r>
      <w:r w:rsidR="00531D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целом подтверждают их соответствие требованиям Инструкции № 191н.</w:t>
      </w:r>
    </w:p>
    <w:p w:rsidR="00594FA7" w:rsidRDefault="008E70BD" w:rsidP="00FC4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6E9A">
        <w:rPr>
          <w:rFonts w:ascii="Times New Roman" w:hAnsi="Times New Roman"/>
          <w:sz w:val="28"/>
          <w:szCs w:val="28"/>
        </w:rPr>
        <w:t xml:space="preserve">. </w:t>
      </w:r>
      <w:r w:rsidR="00FF5075" w:rsidRPr="005B68C1">
        <w:rPr>
          <w:rFonts w:ascii="Times New Roman" w:hAnsi="Times New Roman"/>
          <w:sz w:val="28"/>
          <w:szCs w:val="28"/>
          <w:u w:val="single"/>
        </w:rPr>
        <w:t>Годовой Отчет об исполнении бюджета</w:t>
      </w:r>
      <w:r w:rsidR="00FF5075">
        <w:rPr>
          <w:rFonts w:ascii="Times New Roman" w:hAnsi="Times New Roman"/>
          <w:sz w:val="28"/>
          <w:szCs w:val="28"/>
        </w:rPr>
        <w:t xml:space="preserve"> </w:t>
      </w:r>
      <w:r w:rsidR="00F744FB">
        <w:rPr>
          <w:rFonts w:ascii="Times New Roman" w:hAnsi="Times New Roman"/>
          <w:sz w:val="28"/>
          <w:szCs w:val="28"/>
        </w:rPr>
        <w:t>сельского</w:t>
      </w:r>
      <w:r w:rsidR="0051419B">
        <w:rPr>
          <w:rFonts w:ascii="Times New Roman" w:hAnsi="Times New Roman"/>
          <w:sz w:val="28"/>
          <w:szCs w:val="28"/>
        </w:rPr>
        <w:t xml:space="preserve"> поселения за 2020</w:t>
      </w:r>
      <w:r w:rsidR="00FF5075">
        <w:rPr>
          <w:rFonts w:ascii="Times New Roman" w:hAnsi="Times New Roman"/>
          <w:sz w:val="28"/>
          <w:szCs w:val="28"/>
        </w:rPr>
        <w:t xml:space="preserve"> год</w:t>
      </w:r>
      <w:r w:rsidR="00FF5075" w:rsidRPr="00FF5075">
        <w:rPr>
          <w:rFonts w:ascii="Times New Roman" w:hAnsi="Times New Roman"/>
          <w:sz w:val="28"/>
          <w:szCs w:val="28"/>
        </w:rPr>
        <w:t xml:space="preserve"> </w:t>
      </w:r>
      <w:r w:rsidR="009754C1">
        <w:rPr>
          <w:rFonts w:ascii="Times New Roman" w:hAnsi="Times New Roman"/>
          <w:sz w:val="28"/>
          <w:szCs w:val="28"/>
        </w:rPr>
        <w:t xml:space="preserve">представлен в КСП Солнечного муниципального района </w:t>
      </w:r>
      <w:r w:rsidR="0051419B">
        <w:rPr>
          <w:rFonts w:ascii="Times New Roman" w:hAnsi="Times New Roman"/>
          <w:sz w:val="28"/>
          <w:szCs w:val="28"/>
        </w:rPr>
        <w:t>26</w:t>
      </w:r>
      <w:r w:rsidR="005C73DB">
        <w:rPr>
          <w:rFonts w:ascii="Times New Roman" w:hAnsi="Times New Roman"/>
          <w:sz w:val="28"/>
          <w:szCs w:val="28"/>
        </w:rPr>
        <w:t>.02.202</w:t>
      </w:r>
      <w:r w:rsidR="0051419B">
        <w:rPr>
          <w:rFonts w:ascii="Times New Roman" w:hAnsi="Times New Roman"/>
          <w:sz w:val="28"/>
          <w:szCs w:val="28"/>
        </w:rPr>
        <w:t>1</w:t>
      </w:r>
      <w:r w:rsidR="009754C1">
        <w:rPr>
          <w:rFonts w:ascii="Times New Roman" w:hAnsi="Times New Roman"/>
          <w:sz w:val="28"/>
          <w:szCs w:val="28"/>
        </w:rPr>
        <w:t xml:space="preserve">, </w:t>
      </w:r>
      <w:r w:rsidR="001E0C6A">
        <w:rPr>
          <w:rFonts w:ascii="Times New Roman" w:hAnsi="Times New Roman"/>
          <w:sz w:val="28"/>
          <w:szCs w:val="28"/>
        </w:rPr>
        <w:t xml:space="preserve">своевременно, </w:t>
      </w:r>
      <w:r w:rsidR="00FF5075">
        <w:rPr>
          <w:rFonts w:ascii="Times New Roman" w:hAnsi="Times New Roman"/>
          <w:sz w:val="28"/>
          <w:szCs w:val="28"/>
        </w:rPr>
        <w:t xml:space="preserve">составлен в соответствии с требованиями Инструкции № 191н. </w:t>
      </w:r>
    </w:p>
    <w:p w:rsidR="00594FA7" w:rsidRPr="0055034F" w:rsidRDefault="00594FA7" w:rsidP="00594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306">
        <w:rPr>
          <w:rFonts w:ascii="Times New Roman" w:hAnsi="Times New Roman"/>
          <w:sz w:val="28"/>
          <w:szCs w:val="28"/>
        </w:rPr>
        <w:t xml:space="preserve">При проверке </w:t>
      </w:r>
      <w:r>
        <w:rPr>
          <w:rFonts w:ascii="Times New Roman" w:hAnsi="Times New Roman"/>
          <w:sz w:val="28"/>
          <w:szCs w:val="28"/>
        </w:rPr>
        <w:t>годового отчета</w:t>
      </w:r>
      <w:r w:rsidRPr="00202306">
        <w:rPr>
          <w:rFonts w:ascii="Times New Roman" w:hAnsi="Times New Roman"/>
          <w:sz w:val="28"/>
          <w:szCs w:val="28"/>
        </w:rPr>
        <w:t xml:space="preserve"> выявлены следующие</w:t>
      </w:r>
      <w:r w:rsidRPr="0055034F">
        <w:rPr>
          <w:rFonts w:ascii="Times New Roman" w:hAnsi="Times New Roman"/>
          <w:b/>
          <w:i/>
          <w:sz w:val="28"/>
          <w:szCs w:val="28"/>
        </w:rPr>
        <w:t xml:space="preserve"> замечания</w:t>
      </w:r>
      <w:r w:rsidRPr="0055034F">
        <w:rPr>
          <w:rFonts w:ascii="Times New Roman" w:hAnsi="Times New Roman"/>
          <w:sz w:val="28"/>
          <w:szCs w:val="28"/>
        </w:rPr>
        <w:t>:</w:t>
      </w:r>
    </w:p>
    <w:p w:rsidR="0051419B" w:rsidRPr="00EF27AD" w:rsidRDefault="0051419B" w:rsidP="005141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DE6">
        <w:rPr>
          <w:rFonts w:ascii="Times New Roman" w:hAnsi="Times New Roman"/>
          <w:b/>
          <w:sz w:val="28"/>
          <w:szCs w:val="28"/>
        </w:rPr>
        <w:t>В</w:t>
      </w:r>
      <w:r w:rsidRPr="009256C8">
        <w:rPr>
          <w:rFonts w:ascii="Times New Roman" w:hAnsi="Times New Roman"/>
          <w:b/>
          <w:sz w:val="28"/>
          <w:szCs w:val="28"/>
        </w:rPr>
        <w:t xml:space="preserve"> нарушение п. 133</w:t>
      </w:r>
      <w:r>
        <w:rPr>
          <w:rFonts w:ascii="Times New Roman" w:hAnsi="Times New Roman"/>
          <w:sz w:val="28"/>
          <w:szCs w:val="28"/>
        </w:rPr>
        <w:t xml:space="preserve"> Инструкции №191н </w:t>
      </w:r>
      <w:r w:rsidRPr="002E0E9C">
        <w:rPr>
          <w:rFonts w:ascii="Times New Roman" w:hAnsi="Times New Roman"/>
          <w:b/>
          <w:i/>
          <w:sz w:val="28"/>
          <w:szCs w:val="28"/>
        </w:rPr>
        <w:t>Отчет об исполнении бюджета (форма 0503117)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E9C">
        <w:rPr>
          <w:rFonts w:ascii="Times New Roman" w:hAnsi="Times New Roman"/>
          <w:b/>
          <w:i/>
          <w:sz w:val="28"/>
          <w:szCs w:val="28"/>
        </w:rPr>
        <w:t>заполнен некорректно</w:t>
      </w:r>
      <w:r>
        <w:rPr>
          <w:rFonts w:ascii="Times New Roman" w:hAnsi="Times New Roman"/>
          <w:sz w:val="28"/>
          <w:szCs w:val="28"/>
        </w:rPr>
        <w:t xml:space="preserve">. В разделе 1 «Отчета об исполнении  бюджета» (ф. 0503117)  в графе 1 </w:t>
      </w:r>
      <w:r w:rsidRPr="009256C8">
        <w:rPr>
          <w:rFonts w:ascii="Times New Roman" w:hAnsi="Times New Roman"/>
          <w:i/>
          <w:sz w:val="28"/>
          <w:szCs w:val="28"/>
        </w:rPr>
        <w:t>отсутствует наименование некоторых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доходов</w:t>
      </w:r>
      <w:r w:rsidRPr="009E708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AD">
        <w:rPr>
          <w:rFonts w:ascii="Times New Roman" w:hAnsi="Times New Roman"/>
          <w:i/>
          <w:sz w:val="28"/>
          <w:szCs w:val="28"/>
        </w:rPr>
        <w:t>П</w:t>
      </w:r>
      <w:r w:rsidRPr="00DF16EE">
        <w:rPr>
          <w:rFonts w:ascii="Times New Roman" w:hAnsi="Times New Roman"/>
          <w:i/>
          <w:sz w:val="28"/>
          <w:szCs w:val="28"/>
        </w:rPr>
        <w:t xml:space="preserve">ри исполнении сверхплановых показателей </w:t>
      </w:r>
      <w:r>
        <w:rPr>
          <w:rFonts w:ascii="Times New Roman" w:hAnsi="Times New Roman"/>
          <w:i/>
          <w:sz w:val="28"/>
          <w:szCs w:val="28"/>
        </w:rPr>
        <w:t>по доходам з</w:t>
      </w:r>
      <w:r w:rsidRPr="00DF16EE">
        <w:rPr>
          <w:rFonts w:ascii="Times New Roman" w:hAnsi="Times New Roman"/>
          <w:i/>
          <w:sz w:val="28"/>
          <w:szCs w:val="28"/>
        </w:rPr>
        <w:t>аполнена графа 6 «неисполненные назначения»</w:t>
      </w:r>
      <w:r>
        <w:rPr>
          <w:rFonts w:ascii="Times New Roman" w:hAnsi="Times New Roman"/>
          <w:i/>
          <w:sz w:val="28"/>
          <w:szCs w:val="28"/>
        </w:rPr>
        <w:t xml:space="preserve"> (показатели со знаком минус «-»)</w:t>
      </w:r>
      <w:r>
        <w:rPr>
          <w:rFonts w:ascii="Times New Roman" w:hAnsi="Times New Roman"/>
          <w:sz w:val="28"/>
          <w:szCs w:val="28"/>
        </w:rPr>
        <w:t xml:space="preserve">. В разделе 2 </w:t>
      </w:r>
      <w:r w:rsidRPr="002E0E9C">
        <w:rPr>
          <w:rFonts w:ascii="Times New Roman" w:hAnsi="Times New Roman"/>
          <w:i/>
          <w:sz w:val="28"/>
          <w:szCs w:val="28"/>
        </w:rPr>
        <w:t>отражены наименования целевых статей, не имеющих отношения к администрации поседения</w:t>
      </w:r>
      <w:r>
        <w:rPr>
          <w:rFonts w:ascii="Times New Roman" w:hAnsi="Times New Roman"/>
          <w:sz w:val="28"/>
          <w:szCs w:val="28"/>
        </w:rPr>
        <w:t xml:space="preserve"> (государственная программа Хабаровского края «Обеспечение общественной безопасности и противодействие преступности в Хабаровском крае» и т.д.). </w:t>
      </w:r>
    </w:p>
    <w:p w:rsidR="0051419B" w:rsidRDefault="0051419B" w:rsidP="005141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B61">
        <w:rPr>
          <w:rFonts w:ascii="Times New Roman" w:hAnsi="Times New Roman"/>
          <w:sz w:val="28"/>
          <w:szCs w:val="28"/>
        </w:rPr>
        <w:t xml:space="preserve">- </w:t>
      </w:r>
      <w:r w:rsidRPr="00B30B61">
        <w:rPr>
          <w:rFonts w:ascii="Times New Roman" w:hAnsi="Times New Roman"/>
          <w:b/>
          <w:sz w:val="28"/>
          <w:szCs w:val="28"/>
        </w:rPr>
        <w:t>В нарушение п. 121</w:t>
      </w:r>
      <w:r w:rsidRPr="00B30B61">
        <w:rPr>
          <w:rFonts w:ascii="Times New Roman" w:hAnsi="Times New Roman"/>
          <w:sz w:val="28"/>
          <w:szCs w:val="28"/>
        </w:rPr>
        <w:t xml:space="preserve"> Инструкции № 191н в графе 1 раздела «Доходы бюджета»  «Отчета о кассовом поступлении и выбытии бюджетных средств» (ф. 0503124</w:t>
      </w:r>
      <w:r>
        <w:rPr>
          <w:rFonts w:ascii="Times New Roman" w:hAnsi="Times New Roman"/>
          <w:sz w:val="28"/>
          <w:szCs w:val="28"/>
        </w:rPr>
        <w:t>)</w:t>
      </w:r>
      <w:r w:rsidRPr="00B30B61">
        <w:rPr>
          <w:rFonts w:ascii="Times New Roman" w:hAnsi="Times New Roman"/>
          <w:sz w:val="28"/>
          <w:szCs w:val="28"/>
        </w:rPr>
        <w:t xml:space="preserve"> в разделе 2 «Расходы бюджета» в</w:t>
      </w:r>
      <w:r w:rsidRPr="00B30B61">
        <w:rPr>
          <w:rFonts w:ascii="Times New Roman" w:hAnsi="Times New Roman"/>
          <w:i/>
          <w:sz w:val="28"/>
          <w:szCs w:val="28"/>
        </w:rPr>
        <w:t xml:space="preserve"> графе 1 отсутствуют наименования целевых</w:t>
      </w:r>
      <w:r>
        <w:rPr>
          <w:rFonts w:ascii="Times New Roman" w:hAnsi="Times New Roman"/>
          <w:i/>
          <w:sz w:val="28"/>
          <w:szCs w:val="28"/>
        </w:rPr>
        <w:t xml:space="preserve"> статей.</w:t>
      </w:r>
    </w:p>
    <w:p w:rsidR="00600980" w:rsidRDefault="00600980" w:rsidP="005C7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4F">
        <w:rPr>
          <w:rFonts w:ascii="Times New Roman" w:hAnsi="Times New Roman"/>
          <w:sz w:val="28"/>
          <w:szCs w:val="28"/>
        </w:rPr>
        <w:t xml:space="preserve">Выявленные замечания не </w:t>
      </w:r>
      <w:r>
        <w:rPr>
          <w:rFonts w:ascii="Times New Roman" w:hAnsi="Times New Roman"/>
          <w:sz w:val="28"/>
          <w:szCs w:val="28"/>
        </w:rPr>
        <w:t xml:space="preserve">оказали существенного влияния </w:t>
      </w:r>
      <w:r w:rsidRPr="0055034F">
        <w:rPr>
          <w:rFonts w:ascii="Times New Roman" w:hAnsi="Times New Roman"/>
          <w:sz w:val="28"/>
          <w:szCs w:val="28"/>
        </w:rPr>
        <w:t>на достоверность годового отчета об исполнении бюджета поселения за 20</w:t>
      </w:r>
      <w:r w:rsidR="005141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4F">
        <w:rPr>
          <w:rFonts w:ascii="Times New Roman" w:hAnsi="Times New Roman"/>
          <w:sz w:val="28"/>
          <w:szCs w:val="28"/>
        </w:rPr>
        <w:t>год.</w:t>
      </w:r>
    </w:p>
    <w:p w:rsidR="00600980" w:rsidRDefault="002D2A2B" w:rsidP="006009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на 20</w:t>
      </w:r>
      <w:r w:rsidR="005141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бюджетные назначения</w:t>
      </w:r>
      <w:r w:rsidR="00600980" w:rsidRPr="00C1130B">
        <w:rPr>
          <w:rFonts w:ascii="Times New Roman" w:hAnsi="Times New Roman"/>
          <w:sz w:val="28"/>
          <w:szCs w:val="28"/>
        </w:rPr>
        <w:t xml:space="preserve"> по доходам, по расходам</w:t>
      </w:r>
      <w:r w:rsidR="00600980">
        <w:rPr>
          <w:rFonts w:ascii="Times New Roman" w:hAnsi="Times New Roman"/>
          <w:sz w:val="28"/>
          <w:szCs w:val="28"/>
        </w:rPr>
        <w:t>, источникам финансирования дефицита бюджета поселения</w:t>
      </w:r>
      <w:r>
        <w:rPr>
          <w:rFonts w:ascii="Times New Roman" w:hAnsi="Times New Roman"/>
          <w:sz w:val="28"/>
          <w:szCs w:val="28"/>
        </w:rPr>
        <w:t xml:space="preserve"> по данным</w:t>
      </w:r>
      <w:r w:rsidRPr="002D2A2B">
        <w:rPr>
          <w:rFonts w:ascii="Times New Roman" w:hAnsi="Times New Roman"/>
          <w:sz w:val="28"/>
          <w:szCs w:val="28"/>
        </w:rPr>
        <w:t xml:space="preserve"> </w:t>
      </w:r>
      <w:r w:rsidRPr="00C1130B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600980" w:rsidRPr="00C21796">
        <w:rPr>
          <w:rFonts w:ascii="Times New Roman" w:hAnsi="Times New Roman"/>
          <w:i/>
          <w:sz w:val="28"/>
          <w:szCs w:val="28"/>
        </w:rPr>
        <w:t>соответствуют</w:t>
      </w:r>
      <w:r w:rsidR="00600980" w:rsidRPr="00C1130B">
        <w:rPr>
          <w:rFonts w:ascii="Times New Roman" w:hAnsi="Times New Roman"/>
          <w:sz w:val="28"/>
          <w:szCs w:val="28"/>
        </w:rPr>
        <w:t xml:space="preserve"> параметрам Решения </w:t>
      </w:r>
      <w:r w:rsidR="00600980">
        <w:rPr>
          <w:rFonts w:ascii="Times New Roman" w:hAnsi="Times New Roman"/>
          <w:sz w:val="28"/>
          <w:szCs w:val="28"/>
        </w:rPr>
        <w:t>о бюджете на 20</w:t>
      </w:r>
      <w:r w:rsidR="0051419B">
        <w:rPr>
          <w:rFonts w:ascii="Times New Roman" w:hAnsi="Times New Roman"/>
          <w:sz w:val="28"/>
          <w:szCs w:val="28"/>
        </w:rPr>
        <w:t>20</w:t>
      </w:r>
      <w:r w:rsidR="00600980">
        <w:rPr>
          <w:rFonts w:ascii="Times New Roman" w:hAnsi="Times New Roman"/>
          <w:sz w:val="28"/>
          <w:szCs w:val="28"/>
        </w:rPr>
        <w:t xml:space="preserve"> год в редакции от </w:t>
      </w:r>
      <w:r w:rsidR="0051419B">
        <w:rPr>
          <w:rFonts w:ascii="Times New Roman" w:hAnsi="Times New Roman"/>
          <w:sz w:val="28"/>
          <w:szCs w:val="28"/>
        </w:rPr>
        <w:t>29</w:t>
      </w:r>
      <w:r w:rsidR="00600980">
        <w:rPr>
          <w:rFonts w:ascii="Times New Roman" w:hAnsi="Times New Roman"/>
          <w:sz w:val="28"/>
          <w:szCs w:val="28"/>
        </w:rPr>
        <w:t>.12.20</w:t>
      </w:r>
      <w:r w:rsidR="0051419B">
        <w:rPr>
          <w:rFonts w:ascii="Times New Roman" w:hAnsi="Times New Roman"/>
          <w:sz w:val="28"/>
          <w:szCs w:val="28"/>
        </w:rPr>
        <w:t>20</w:t>
      </w:r>
      <w:r w:rsidR="00600980" w:rsidRPr="00C1130B">
        <w:rPr>
          <w:rFonts w:ascii="Times New Roman" w:hAnsi="Times New Roman"/>
          <w:sz w:val="28"/>
          <w:szCs w:val="28"/>
        </w:rPr>
        <w:t xml:space="preserve">, </w:t>
      </w:r>
      <w:r w:rsidR="00F50DC3">
        <w:rPr>
          <w:rFonts w:ascii="Times New Roman" w:hAnsi="Times New Roman"/>
          <w:sz w:val="28"/>
          <w:szCs w:val="28"/>
        </w:rPr>
        <w:t xml:space="preserve">кассовому плану исполнения </w:t>
      </w:r>
      <w:r w:rsidR="00F50DC3">
        <w:rPr>
          <w:rFonts w:ascii="Times New Roman" w:hAnsi="Times New Roman"/>
          <w:sz w:val="28"/>
          <w:szCs w:val="28"/>
        </w:rPr>
        <w:lastRenderedPageBreak/>
        <w:t>бюджета на 20</w:t>
      </w:r>
      <w:r w:rsidR="0051419B">
        <w:rPr>
          <w:rFonts w:ascii="Times New Roman" w:hAnsi="Times New Roman"/>
          <w:sz w:val="28"/>
          <w:szCs w:val="28"/>
        </w:rPr>
        <w:t>20</w:t>
      </w:r>
      <w:r w:rsidR="00F50DC3">
        <w:rPr>
          <w:rFonts w:ascii="Times New Roman" w:hAnsi="Times New Roman"/>
          <w:sz w:val="28"/>
          <w:szCs w:val="28"/>
        </w:rPr>
        <w:t xml:space="preserve"> год, </w:t>
      </w:r>
      <w:r w:rsidR="00600980">
        <w:rPr>
          <w:rFonts w:ascii="Times New Roman" w:hAnsi="Times New Roman"/>
          <w:sz w:val="28"/>
          <w:szCs w:val="28"/>
        </w:rPr>
        <w:t>сводной бюджетной росписи на 31.12.20</w:t>
      </w:r>
      <w:r w:rsidR="0051419B">
        <w:rPr>
          <w:rFonts w:ascii="Times New Roman" w:hAnsi="Times New Roman"/>
          <w:sz w:val="28"/>
          <w:szCs w:val="28"/>
        </w:rPr>
        <w:t>20</w:t>
      </w:r>
      <w:r w:rsidR="008F090E">
        <w:rPr>
          <w:rFonts w:ascii="Times New Roman" w:hAnsi="Times New Roman"/>
          <w:sz w:val="28"/>
          <w:szCs w:val="28"/>
        </w:rPr>
        <w:t>.</w:t>
      </w:r>
      <w:r w:rsidR="00600980">
        <w:rPr>
          <w:rFonts w:ascii="Times New Roman" w:hAnsi="Times New Roman"/>
          <w:sz w:val="28"/>
          <w:szCs w:val="28"/>
        </w:rPr>
        <w:t xml:space="preserve"> </w:t>
      </w:r>
      <w:r w:rsidR="008F090E">
        <w:rPr>
          <w:rFonts w:ascii="Times New Roman" w:hAnsi="Times New Roman"/>
          <w:sz w:val="28"/>
          <w:szCs w:val="28"/>
        </w:rPr>
        <w:t xml:space="preserve">Фактические </w:t>
      </w:r>
      <w:r w:rsidR="0051419B">
        <w:rPr>
          <w:rFonts w:ascii="Times New Roman" w:hAnsi="Times New Roman"/>
          <w:sz w:val="28"/>
          <w:szCs w:val="28"/>
        </w:rPr>
        <w:t>данные исполнения бюджета за 2020</w:t>
      </w:r>
      <w:r w:rsidR="008F090E">
        <w:rPr>
          <w:rFonts w:ascii="Times New Roman" w:hAnsi="Times New Roman"/>
          <w:sz w:val="28"/>
          <w:szCs w:val="28"/>
        </w:rPr>
        <w:t xml:space="preserve"> год </w:t>
      </w:r>
      <w:r w:rsidR="00600980" w:rsidRPr="00C1130B">
        <w:rPr>
          <w:rFonts w:ascii="Times New Roman" w:hAnsi="Times New Roman"/>
          <w:sz w:val="28"/>
          <w:szCs w:val="28"/>
        </w:rPr>
        <w:t xml:space="preserve">подтверждены </w:t>
      </w:r>
      <w:r w:rsidR="00600980">
        <w:rPr>
          <w:rFonts w:ascii="Times New Roman" w:hAnsi="Times New Roman"/>
          <w:sz w:val="28"/>
          <w:szCs w:val="28"/>
        </w:rPr>
        <w:t xml:space="preserve">данными </w:t>
      </w:r>
      <w:r w:rsidR="00600980" w:rsidRPr="00C1130B">
        <w:rPr>
          <w:rFonts w:ascii="Times New Roman" w:hAnsi="Times New Roman"/>
          <w:sz w:val="28"/>
          <w:szCs w:val="28"/>
        </w:rPr>
        <w:t>Отчета о кассовых поступлениях и выбытиях</w:t>
      </w:r>
      <w:r w:rsidR="00600980">
        <w:rPr>
          <w:rFonts w:ascii="Times New Roman" w:hAnsi="Times New Roman"/>
          <w:sz w:val="28"/>
          <w:szCs w:val="28"/>
        </w:rPr>
        <w:t xml:space="preserve"> (форма 0503151)</w:t>
      </w:r>
      <w:r w:rsidR="008F090E">
        <w:rPr>
          <w:rFonts w:ascii="Times New Roman" w:hAnsi="Times New Roman"/>
          <w:sz w:val="28"/>
          <w:szCs w:val="28"/>
        </w:rPr>
        <w:t xml:space="preserve"> на </w:t>
      </w:r>
      <w:r w:rsidR="0051419B">
        <w:rPr>
          <w:rFonts w:ascii="Times New Roman" w:hAnsi="Times New Roman"/>
          <w:sz w:val="28"/>
          <w:szCs w:val="28"/>
        </w:rPr>
        <w:t>01.01.2021</w:t>
      </w:r>
      <w:r w:rsidR="00600980" w:rsidRPr="00C1130B">
        <w:rPr>
          <w:rFonts w:ascii="Times New Roman" w:hAnsi="Times New Roman"/>
          <w:sz w:val="28"/>
          <w:szCs w:val="28"/>
        </w:rPr>
        <w:t xml:space="preserve">, представленным отделом № </w:t>
      </w:r>
      <w:r>
        <w:rPr>
          <w:rFonts w:ascii="Times New Roman" w:hAnsi="Times New Roman"/>
          <w:sz w:val="28"/>
          <w:szCs w:val="28"/>
        </w:rPr>
        <w:t>3</w:t>
      </w:r>
      <w:r w:rsidR="00600980" w:rsidRPr="00C1130B">
        <w:rPr>
          <w:rFonts w:ascii="Times New Roman" w:hAnsi="Times New Roman"/>
          <w:sz w:val="28"/>
          <w:szCs w:val="28"/>
        </w:rPr>
        <w:t xml:space="preserve"> УФК по Хабаровскому краю</w:t>
      </w:r>
      <w:r w:rsidR="00600980" w:rsidRPr="00C522D2">
        <w:rPr>
          <w:rFonts w:ascii="Times New Roman" w:hAnsi="Times New Roman"/>
          <w:sz w:val="28"/>
          <w:szCs w:val="28"/>
        </w:rPr>
        <w:t>.</w:t>
      </w:r>
      <w:r w:rsidR="00600980" w:rsidRPr="00C1130B">
        <w:rPr>
          <w:rFonts w:ascii="Times New Roman" w:hAnsi="Times New Roman"/>
          <w:sz w:val="28"/>
          <w:szCs w:val="28"/>
        </w:rPr>
        <w:t xml:space="preserve"> </w:t>
      </w:r>
      <w:r w:rsidR="00600980">
        <w:rPr>
          <w:rFonts w:ascii="Times New Roman" w:hAnsi="Times New Roman"/>
          <w:sz w:val="28"/>
          <w:szCs w:val="28"/>
        </w:rPr>
        <w:t>Годовой отчет об исп</w:t>
      </w:r>
      <w:r w:rsidR="0051419B">
        <w:rPr>
          <w:rFonts w:ascii="Times New Roman" w:hAnsi="Times New Roman"/>
          <w:sz w:val="28"/>
          <w:szCs w:val="28"/>
        </w:rPr>
        <w:t>олнении бюджета поселения за 2020</w:t>
      </w:r>
      <w:r w:rsidR="00600980">
        <w:rPr>
          <w:rFonts w:ascii="Times New Roman" w:hAnsi="Times New Roman"/>
          <w:sz w:val="28"/>
          <w:szCs w:val="28"/>
        </w:rPr>
        <w:t xml:space="preserve"> год сформирован на основании бюджетной отчетности главного администратора бюджетных средств – администрации сельского поселения «Поселок Горин».</w:t>
      </w:r>
      <w:r w:rsidR="00600980" w:rsidRPr="00C1130B">
        <w:rPr>
          <w:rFonts w:ascii="Times New Roman" w:hAnsi="Times New Roman"/>
          <w:sz w:val="28"/>
          <w:szCs w:val="28"/>
        </w:rPr>
        <w:t xml:space="preserve"> Бюджетные ассигнования, выделенные для финансирования расходов поселения на 20</w:t>
      </w:r>
      <w:r w:rsidR="0051419B">
        <w:rPr>
          <w:rFonts w:ascii="Times New Roman" w:hAnsi="Times New Roman"/>
          <w:sz w:val="28"/>
          <w:szCs w:val="28"/>
        </w:rPr>
        <w:t>20</w:t>
      </w:r>
      <w:r w:rsidR="00600980" w:rsidRPr="00C1130B">
        <w:rPr>
          <w:rFonts w:ascii="Times New Roman" w:hAnsi="Times New Roman"/>
          <w:sz w:val="28"/>
          <w:szCs w:val="28"/>
        </w:rPr>
        <w:t xml:space="preserve"> год, соответствуют целям, предусмотренным </w:t>
      </w:r>
      <w:r w:rsidR="00C21796">
        <w:rPr>
          <w:rFonts w:ascii="Times New Roman" w:hAnsi="Times New Roman"/>
          <w:sz w:val="28"/>
          <w:szCs w:val="28"/>
        </w:rPr>
        <w:t>Р</w:t>
      </w:r>
      <w:r w:rsidR="00600980">
        <w:rPr>
          <w:rFonts w:ascii="Times New Roman" w:hAnsi="Times New Roman"/>
          <w:sz w:val="28"/>
          <w:szCs w:val="28"/>
        </w:rPr>
        <w:t>ешением о</w:t>
      </w:r>
      <w:r w:rsidR="0051419B">
        <w:rPr>
          <w:rFonts w:ascii="Times New Roman" w:hAnsi="Times New Roman"/>
          <w:sz w:val="28"/>
          <w:szCs w:val="28"/>
        </w:rPr>
        <w:t xml:space="preserve"> бюджете поселения на 2020</w:t>
      </w:r>
      <w:r w:rsidR="00600980">
        <w:rPr>
          <w:rFonts w:ascii="Times New Roman" w:hAnsi="Times New Roman"/>
          <w:sz w:val="28"/>
          <w:szCs w:val="28"/>
        </w:rPr>
        <w:t xml:space="preserve"> </w:t>
      </w:r>
      <w:r w:rsidR="00600980" w:rsidRPr="00C1130B">
        <w:rPr>
          <w:rFonts w:ascii="Times New Roman" w:hAnsi="Times New Roman"/>
          <w:sz w:val="28"/>
          <w:szCs w:val="28"/>
        </w:rPr>
        <w:t xml:space="preserve">год. </w:t>
      </w:r>
    </w:p>
    <w:p w:rsidR="00C1130B" w:rsidRPr="00B70A6B" w:rsidRDefault="008E70BD" w:rsidP="001A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107">
        <w:rPr>
          <w:rFonts w:ascii="Times New Roman" w:hAnsi="Times New Roman"/>
          <w:sz w:val="28"/>
          <w:szCs w:val="28"/>
        </w:rPr>
        <w:t xml:space="preserve">. </w:t>
      </w:r>
      <w:r w:rsidR="004959C8">
        <w:rPr>
          <w:rFonts w:ascii="Times New Roman" w:hAnsi="Times New Roman"/>
          <w:sz w:val="28"/>
          <w:szCs w:val="28"/>
        </w:rPr>
        <w:t xml:space="preserve">По итогам исполнения бюджета поселения за 2020 год </w:t>
      </w:r>
      <w:r w:rsidR="004959C8" w:rsidRPr="0095012E">
        <w:rPr>
          <w:rFonts w:ascii="Times New Roman" w:hAnsi="Times New Roman"/>
          <w:b/>
          <w:sz w:val="28"/>
          <w:szCs w:val="28"/>
        </w:rPr>
        <w:t>получено доходов</w:t>
      </w:r>
      <w:r w:rsidR="004959C8">
        <w:rPr>
          <w:rFonts w:ascii="Times New Roman" w:hAnsi="Times New Roman"/>
          <w:sz w:val="28"/>
          <w:szCs w:val="28"/>
        </w:rPr>
        <w:t xml:space="preserve"> в сумме </w:t>
      </w:r>
      <w:r w:rsidR="004959C8">
        <w:rPr>
          <w:rFonts w:ascii="Times New Roman" w:hAnsi="Times New Roman"/>
          <w:b/>
          <w:sz w:val="28"/>
          <w:szCs w:val="28"/>
        </w:rPr>
        <w:t xml:space="preserve">34 564,8 </w:t>
      </w:r>
      <w:r w:rsidR="004959C8">
        <w:rPr>
          <w:rFonts w:ascii="Times New Roman" w:hAnsi="Times New Roman"/>
          <w:sz w:val="28"/>
          <w:szCs w:val="28"/>
        </w:rPr>
        <w:t xml:space="preserve">тыс.руб., что на 19,1 тыс.руб. выше запланированного уровня. Процент выполнения по доходам составляет </w:t>
      </w:r>
      <w:r w:rsidR="004959C8">
        <w:rPr>
          <w:rFonts w:ascii="Times New Roman" w:hAnsi="Times New Roman"/>
          <w:b/>
          <w:sz w:val="28"/>
          <w:szCs w:val="28"/>
        </w:rPr>
        <w:t>100,1</w:t>
      </w:r>
      <w:r w:rsidR="004959C8">
        <w:rPr>
          <w:rFonts w:ascii="Times New Roman" w:hAnsi="Times New Roman"/>
          <w:sz w:val="28"/>
          <w:szCs w:val="28"/>
        </w:rPr>
        <w:t xml:space="preserve">%. Не выполнены плановые показатели по поступлению субсидий. Плановые показатели по поступлению налоговых доходов перевыполнены. По сравнению с 2019 годом общая сумма доходов увеличилась на 8,5% или на 2734,2 тыс.руб. </w:t>
      </w:r>
      <w:r w:rsidR="002A68C3">
        <w:rPr>
          <w:rFonts w:ascii="Times New Roman" w:hAnsi="Times New Roman"/>
          <w:sz w:val="28"/>
          <w:szCs w:val="28"/>
        </w:rPr>
        <w:t xml:space="preserve"> </w:t>
      </w:r>
      <w:r w:rsidR="00C1130B" w:rsidRPr="00C1130B">
        <w:rPr>
          <w:rFonts w:ascii="Times New Roman" w:hAnsi="Times New Roman"/>
          <w:sz w:val="28"/>
          <w:szCs w:val="28"/>
        </w:rPr>
        <w:t xml:space="preserve">Доля </w:t>
      </w:r>
      <w:r w:rsidR="00C1130B" w:rsidRPr="00137790">
        <w:rPr>
          <w:rFonts w:ascii="Times New Roman" w:hAnsi="Times New Roman"/>
          <w:sz w:val="28"/>
          <w:szCs w:val="28"/>
        </w:rPr>
        <w:t>собственных доходов</w:t>
      </w:r>
      <w:r w:rsidR="004959C8">
        <w:rPr>
          <w:rFonts w:ascii="Times New Roman" w:hAnsi="Times New Roman"/>
          <w:sz w:val="28"/>
          <w:szCs w:val="28"/>
        </w:rPr>
        <w:t xml:space="preserve"> в бюджете поселения за 2020</w:t>
      </w:r>
      <w:r w:rsidR="00C1130B" w:rsidRPr="00C1130B">
        <w:rPr>
          <w:rFonts w:ascii="Times New Roman" w:hAnsi="Times New Roman"/>
          <w:sz w:val="28"/>
          <w:szCs w:val="28"/>
        </w:rPr>
        <w:t xml:space="preserve"> год составляет </w:t>
      </w:r>
      <w:r w:rsidR="004959C8">
        <w:rPr>
          <w:rFonts w:ascii="Times New Roman" w:hAnsi="Times New Roman"/>
          <w:sz w:val="28"/>
          <w:szCs w:val="28"/>
        </w:rPr>
        <w:t>30,4</w:t>
      </w:r>
      <w:r w:rsidR="00C1130B" w:rsidRPr="00C1130B">
        <w:rPr>
          <w:rFonts w:ascii="Times New Roman" w:hAnsi="Times New Roman"/>
          <w:sz w:val="28"/>
          <w:szCs w:val="28"/>
        </w:rPr>
        <w:t xml:space="preserve">%, доля </w:t>
      </w:r>
      <w:r w:rsidR="00C1130B" w:rsidRPr="00137790">
        <w:rPr>
          <w:rFonts w:ascii="Times New Roman" w:hAnsi="Times New Roman"/>
          <w:sz w:val="28"/>
          <w:szCs w:val="28"/>
        </w:rPr>
        <w:t>безвозмездных поступлений</w:t>
      </w:r>
      <w:r w:rsidR="00137790">
        <w:rPr>
          <w:rFonts w:ascii="Times New Roman" w:hAnsi="Times New Roman"/>
          <w:sz w:val="28"/>
          <w:szCs w:val="28"/>
        </w:rPr>
        <w:t xml:space="preserve"> </w:t>
      </w:r>
      <w:r w:rsidR="00C1130B" w:rsidRPr="00707D5C">
        <w:rPr>
          <w:rFonts w:ascii="Times New Roman" w:hAnsi="Times New Roman"/>
          <w:sz w:val="28"/>
          <w:szCs w:val="28"/>
        </w:rPr>
        <w:t>составляет</w:t>
      </w:r>
      <w:r w:rsidR="00137790">
        <w:rPr>
          <w:rFonts w:ascii="Times New Roman" w:hAnsi="Times New Roman"/>
          <w:sz w:val="28"/>
          <w:szCs w:val="28"/>
        </w:rPr>
        <w:t xml:space="preserve"> </w:t>
      </w:r>
      <w:r w:rsidR="004959C8">
        <w:rPr>
          <w:rFonts w:ascii="Times New Roman" w:hAnsi="Times New Roman"/>
          <w:sz w:val="28"/>
          <w:szCs w:val="28"/>
        </w:rPr>
        <w:t>69,6</w:t>
      </w:r>
      <w:r w:rsidR="00C1130B" w:rsidRPr="00B70A6B">
        <w:rPr>
          <w:rFonts w:ascii="Times New Roman" w:hAnsi="Times New Roman"/>
          <w:sz w:val="28"/>
          <w:szCs w:val="28"/>
        </w:rPr>
        <w:t>%.</w:t>
      </w:r>
    </w:p>
    <w:p w:rsidR="00C8249E" w:rsidRDefault="00C8249E" w:rsidP="00C824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5690">
        <w:rPr>
          <w:rFonts w:ascii="Times New Roman" w:hAnsi="Times New Roman"/>
          <w:sz w:val="28"/>
          <w:szCs w:val="28"/>
        </w:rPr>
        <w:t>4</w:t>
      </w:r>
      <w:r w:rsidR="00C1130B" w:rsidRPr="00C1130B">
        <w:rPr>
          <w:rFonts w:ascii="Times New Roman" w:hAnsi="Times New Roman"/>
          <w:sz w:val="28"/>
          <w:szCs w:val="28"/>
        </w:rPr>
        <w:t>.</w:t>
      </w:r>
      <w:r w:rsidR="00874721">
        <w:rPr>
          <w:rFonts w:ascii="Times New Roman" w:hAnsi="Times New Roman"/>
          <w:sz w:val="28"/>
          <w:szCs w:val="28"/>
        </w:rPr>
        <w:t xml:space="preserve"> </w:t>
      </w:r>
      <w:r w:rsidR="002A68C3">
        <w:rPr>
          <w:rFonts w:ascii="Times New Roman" w:hAnsi="Times New Roman"/>
          <w:sz w:val="28"/>
          <w:szCs w:val="28"/>
        </w:rPr>
        <w:t>Кассовое</w:t>
      </w:r>
      <w:r w:rsidR="00C1130B" w:rsidRPr="00C1130B">
        <w:rPr>
          <w:rFonts w:ascii="Times New Roman" w:hAnsi="Times New Roman"/>
          <w:sz w:val="28"/>
          <w:szCs w:val="28"/>
        </w:rPr>
        <w:t xml:space="preserve"> исполнение бюджета поселения в 20</w:t>
      </w:r>
      <w:r w:rsidR="004959C8">
        <w:rPr>
          <w:rFonts w:ascii="Times New Roman" w:hAnsi="Times New Roman"/>
          <w:sz w:val="28"/>
          <w:szCs w:val="28"/>
        </w:rPr>
        <w:t>20</w:t>
      </w:r>
      <w:r w:rsidR="00C1130B" w:rsidRPr="00C1130B">
        <w:rPr>
          <w:rFonts w:ascii="Times New Roman" w:hAnsi="Times New Roman"/>
          <w:sz w:val="28"/>
          <w:szCs w:val="28"/>
        </w:rPr>
        <w:t xml:space="preserve"> году по </w:t>
      </w:r>
      <w:r w:rsidR="00C1130B" w:rsidRPr="00C1130B">
        <w:rPr>
          <w:rFonts w:ascii="Times New Roman" w:hAnsi="Times New Roman"/>
          <w:b/>
          <w:sz w:val="28"/>
          <w:szCs w:val="28"/>
        </w:rPr>
        <w:t xml:space="preserve">расходам </w:t>
      </w:r>
      <w:r w:rsidR="00C1130B" w:rsidRPr="00C1130B">
        <w:rPr>
          <w:rFonts w:ascii="Times New Roman" w:hAnsi="Times New Roman"/>
          <w:sz w:val="28"/>
          <w:szCs w:val="28"/>
        </w:rPr>
        <w:t xml:space="preserve">составило </w:t>
      </w:r>
      <w:r w:rsidR="004959C8">
        <w:rPr>
          <w:rFonts w:ascii="Times New Roman" w:hAnsi="Times New Roman"/>
          <w:b/>
          <w:sz w:val="28"/>
          <w:szCs w:val="28"/>
        </w:rPr>
        <w:t>34 546,6</w:t>
      </w:r>
      <w:r w:rsidR="00137790">
        <w:rPr>
          <w:rFonts w:ascii="Times New Roman" w:hAnsi="Times New Roman"/>
          <w:b/>
          <w:sz w:val="28"/>
          <w:szCs w:val="28"/>
        </w:rPr>
        <w:t xml:space="preserve"> </w:t>
      </w:r>
      <w:r w:rsidR="00137790" w:rsidRPr="008A39BD">
        <w:rPr>
          <w:rFonts w:ascii="Times New Roman" w:hAnsi="Times New Roman"/>
          <w:sz w:val="28"/>
          <w:szCs w:val="28"/>
        </w:rPr>
        <w:t>тыс.руб.</w:t>
      </w:r>
      <w:r w:rsidR="00C1130B" w:rsidRPr="00C1130B">
        <w:rPr>
          <w:rFonts w:ascii="Times New Roman" w:hAnsi="Times New Roman"/>
          <w:sz w:val="28"/>
          <w:szCs w:val="28"/>
        </w:rPr>
        <w:t xml:space="preserve"> или </w:t>
      </w:r>
      <w:r w:rsidR="004959C8">
        <w:rPr>
          <w:rFonts w:ascii="Times New Roman" w:hAnsi="Times New Roman"/>
          <w:b/>
          <w:sz w:val="28"/>
          <w:szCs w:val="28"/>
        </w:rPr>
        <w:t>99</w:t>
      </w:r>
      <w:r w:rsidR="00C1130B" w:rsidRPr="002A68C3">
        <w:rPr>
          <w:rFonts w:ascii="Times New Roman" w:hAnsi="Times New Roman"/>
          <w:b/>
          <w:sz w:val="28"/>
          <w:szCs w:val="28"/>
        </w:rPr>
        <w:t>%</w:t>
      </w:r>
      <w:r w:rsidR="00C1130B" w:rsidRPr="00C1130B">
        <w:rPr>
          <w:rFonts w:ascii="Times New Roman" w:hAnsi="Times New Roman"/>
          <w:sz w:val="28"/>
          <w:szCs w:val="28"/>
        </w:rPr>
        <w:t xml:space="preserve"> от утвержденных плановых бюджетных назначений. </w:t>
      </w:r>
      <w:r w:rsidR="004959C8" w:rsidRPr="0019228C">
        <w:rPr>
          <w:rFonts w:ascii="Times New Roman" w:hAnsi="Times New Roman"/>
          <w:i/>
          <w:sz w:val="28"/>
          <w:szCs w:val="28"/>
        </w:rPr>
        <w:t>Неисполненные расходы</w:t>
      </w:r>
      <w:r w:rsidR="004959C8">
        <w:rPr>
          <w:rFonts w:ascii="Times New Roman" w:hAnsi="Times New Roman"/>
          <w:sz w:val="28"/>
          <w:szCs w:val="28"/>
        </w:rPr>
        <w:t xml:space="preserve"> за 2020 </w:t>
      </w:r>
      <w:r w:rsidR="004959C8" w:rsidRPr="00E74936">
        <w:rPr>
          <w:rFonts w:ascii="Times New Roman" w:hAnsi="Times New Roman"/>
          <w:sz w:val="28"/>
          <w:szCs w:val="28"/>
        </w:rPr>
        <w:t xml:space="preserve"> год составили </w:t>
      </w:r>
      <w:r w:rsidR="004959C8">
        <w:rPr>
          <w:rFonts w:ascii="Times New Roman" w:hAnsi="Times New Roman"/>
          <w:i/>
          <w:sz w:val="28"/>
          <w:szCs w:val="28"/>
        </w:rPr>
        <w:t>348,8</w:t>
      </w:r>
      <w:r w:rsidR="004959C8">
        <w:rPr>
          <w:rFonts w:ascii="Times New Roman" w:hAnsi="Times New Roman"/>
          <w:sz w:val="28"/>
          <w:szCs w:val="28"/>
        </w:rPr>
        <w:t xml:space="preserve"> тыс.руб.</w:t>
      </w:r>
      <w:r w:rsidR="004959C8" w:rsidRPr="00E74936">
        <w:rPr>
          <w:rFonts w:ascii="Times New Roman" w:hAnsi="Times New Roman"/>
          <w:sz w:val="28"/>
          <w:szCs w:val="28"/>
        </w:rPr>
        <w:t xml:space="preserve"> или </w:t>
      </w:r>
      <w:r w:rsidR="004959C8">
        <w:rPr>
          <w:rFonts w:ascii="Times New Roman" w:hAnsi="Times New Roman"/>
          <w:sz w:val="28"/>
          <w:szCs w:val="28"/>
        </w:rPr>
        <w:t>1</w:t>
      </w:r>
      <w:r w:rsidR="004959C8" w:rsidRPr="00E74936">
        <w:rPr>
          <w:rFonts w:ascii="Times New Roman" w:hAnsi="Times New Roman"/>
          <w:sz w:val="28"/>
          <w:szCs w:val="28"/>
        </w:rPr>
        <w:t>% от утвержденных бюджетных назначений</w:t>
      </w:r>
      <w:r w:rsidR="004959C8">
        <w:rPr>
          <w:rFonts w:ascii="Times New Roman" w:hAnsi="Times New Roman"/>
          <w:sz w:val="28"/>
          <w:szCs w:val="28"/>
        </w:rPr>
        <w:t xml:space="preserve">. </w:t>
      </w:r>
      <w:r w:rsidR="004959C8" w:rsidRPr="00AD0095">
        <w:rPr>
          <w:rFonts w:ascii="Times New Roman" w:hAnsi="Times New Roman"/>
          <w:sz w:val="28"/>
          <w:szCs w:val="28"/>
        </w:rPr>
        <w:t>В сравнении с прошлым отчетным периодом сумма расходов в 20</w:t>
      </w:r>
      <w:r w:rsidR="004959C8">
        <w:rPr>
          <w:rFonts w:ascii="Times New Roman" w:hAnsi="Times New Roman"/>
          <w:sz w:val="28"/>
          <w:szCs w:val="28"/>
        </w:rPr>
        <w:t xml:space="preserve">20 </w:t>
      </w:r>
      <w:r w:rsidR="004959C8" w:rsidRPr="00AD0095">
        <w:rPr>
          <w:rFonts w:ascii="Times New Roman" w:hAnsi="Times New Roman"/>
          <w:sz w:val="28"/>
          <w:szCs w:val="28"/>
        </w:rPr>
        <w:t xml:space="preserve">году </w:t>
      </w:r>
      <w:r w:rsidR="004959C8">
        <w:rPr>
          <w:rFonts w:ascii="Times New Roman" w:hAnsi="Times New Roman"/>
          <w:sz w:val="28"/>
          <w:szCs w:val="28"/>
        </w:rPr>
        <w:t xml:space="preserve">увеличена </w:t>
      </w:r>
      <w:r w:rsidR="004959C8" w:rsidRPr="00AD0095">
        <w:rPr>
          <w:rFonts w:ascii="Times New Roman" w:hAnsi="Times New Roman"/>
          <w:sz w:val="28"/>
          <w:szCs w:val="28"/>
        </w:rPr>
        <w:t xml:space="preserve"> на </w:t>
      </w:r>
      <w:r w:rsidR="004959C8">
        <w:rPr>
          <w:rFonts w:ascii="Times New Roman" w:hAnsi="Times New Roman"/>
          <w:sz w:val="28"/>
          <w:szCs w:val="28"/>
        </w:rPr>
        <w:t>2806,4</w:t>
      </w:r>
      <w:r w:rsidR="004959C8" w:rsidRPr="00AD0095">
        <w:rPr>
          <w:rFonts w:ascii="Times New Roman" w:hAnsi="Times New Roman"/>
          <w:sz w:val="28"/>
          <w:szCs w:val="28"/>
        </w:rPr>
        <w:t xml:space="preserve"> тыс.руб.</w:t>
      </w:r>
      <w:r w:rsidR="004959C8">
        <w:rPr>
          <w:rFonts w:ascii="Times New Roman" w:hAnsi="Times New Roman"/>
          <w:sz w:val="28"/>
          <w:szCs w:val="28"/>
        </w:rPr>
        <w:t xml:space="preserve"> или на 8,8% (увеличены расходы на ремонт дорог). </w:t>
      </w:r>
      <w:r w:rsidR="00644FBF">
        <w:rPr>
          <w:rFonts w:ascii="Times New Roman" w:hAnsi="Times New Roman"/>
          <w:sz w:val="28"/>
          <w:szCs w:val="28"/>
        </w:rPr>
        <w:t>В с</w:t>
      </w:r>
      <w:r w:rsidR="00644FBF" w:rsidRPr="000F0CF7">
        <w:rPr>
          <w:rFonts w:ascii="Times New Roman" w:hAnsi="Times New Roman"/>
          <w:sz w:val="28"/>
          <w:szCs w:val="28"/>
        </w:rPr>
        <w:t>труктур</w:t>
      </w:r>
      <w:r w:rsidR="00644FBF">
        <w:rPr>
          <w:rFonts w:ascii="Times New Roman" w:hAnsi="Times New Roman"/>
          <w:sz w:val="28"/>
          <w:szCs w:val="28"/>
        </w:rPr>
        <w:t>е</w:t>
      </w:r>
      <w:r w:rsidR="00644FBF" w:rsidRPr="000F0CF7">
        <w:rPr>
          <w:rFonts w:ascii="Times New Roman" w:hAnsi="Times New Roman"/>
          <w:sz w:val="28"/>
          <w:szCs w:val="28"/>
        </w:rPr>
        <w:t xml:space="preserve"> расходов </w:t>
      </w:r>
      <w:r w:rsidR="00644FBF">
        <w:rPr>
          <w:rFonts w:ascii="Times New Roman" w:hAnsi="Times New Roman"/>
          <w:sz w:val="28"/>
          <w:szCs w:val="28"/>
        </w:rPr>
        <w:t>за 2020 год н</w:t>
      </w:r>
      <w:r w:rsidR="00644FBF" w:rsidRPr="00C1130B">
        <w:rPr>
          <w:rFonts w:ascii="Times New Roman" w:hAnsi="Times New Roman"/>
          <w:sz w:val="28"/>
          <w:szCs w:val="28"/>
        </w:rPr>
        <w:t xml:space="preserve">аибольшую долю </w:t>
      </w:r>
      <w:r w:rsidR="00644FBF">
        <w:rPr>
          <w:rFonts w:ascii="Times New Roman" w:hAnsi="Times New Roman"/>
          <w:sz w:val="28"/>
          <w:szCs w:val="28"/>
        </w:rPr>
        <w:t xml:space="preserve"> составляют р</w:t>
      </w:r>
      <w:r w:rsidR="00644FBF" w:rsidRPr="003552D6">
        <w:rPr>
          <w:rFonts w:ascii="Times New Roman" w:hAnsi="Times New Roman"/>
          <w:sz w:val="28"/>
          <w:szCs w:val="28"/>
        </w:rPr>
        <w:t xml:space="preserve">асходы на </w:t>
      </w:r>
      <w:r w:rsidR="00644FBF">
        <w:rPr>
          <w:rFonts w:ascii="Times New Roman" w:hAnsi="Times New Roman"/>
          <w:sz w:val="28"/>
          <w:szCs w:val="28"/>
        </w:rPr>
        <w:t xml:space="preserve">решение общегосударственных вопросов 41,3%, </w:t>
      </w:r>
      <w:r w:rsidR="00644FBF" w:rsidRPr="00C1130B">
        <w:rPr>
          <w:rFonts w:ascii="Times New Roman" w:hAnsi="Times New Roman"/>
          <w:sz w:val="28"/>
          <w:szCs w:val="28"/>
        </w:rPr>
        <w:t>расход</w:t>
      </w:r>
      <w:r w:rsidR="00644FBF">
        <w:rPr>
          <w:rFonts w:ascii="Times New Roman" w:hAnsi="Times New Roman"/>
          <w:sz w:val="28"/>
          <w:szCs w:val="28"/>
        </w:rPr>
        <w:t>ы</w:t>
      </w:r>
      <w:r w:rsidR="00644FBF" w:rsidRPr="00C1130B">
        <w:rPr>
          <w:rFonts w:ascii="Times New Roman" w:hAnsi="Times New Roman"/>
          <w:sz w:val="28"/>
          <w:szCs w:val="28"/>
        </w:rPr>
        <w:t xml:space="preserve"> </w:t>
      </w:r>
      <w:r w:rsidR="00644FBF">
        <w:rPr>
          <w:rFonts w:ascii="Times New Roman" w:hAnsi="Times New Roman"/>
          <w:sz w:val="28"/>
          <w:szCs w:val="28"/>
        </w:rPr>
        <w:t xml:space="preserve"> на ремонт дорог составляют 34,7%, расходы на </w:t>
      </w:r>
      <w:r w:rsidR="00644FBF" w:rsidRPr="00CA698E">
        <w:rPr>
          <w:rFonts w:ascii="Times New Roman" w:hAnsi="Times New Roman"/>
          <w:i/>
          <w:sz w:val="28"/>
          <w:szCs w:val="28"/>
        </w:rPr>
        <w:t>ЖКХ</w:t>
      </w:r>
      <w:r w:rsidR="00644FBF">
        <w:rPr>
          <w:rFonts w:ascii="Times New Roman" w:hAnsi="Times New Roman"/>
          <w:i/>
          <w:sz w:val="28"/>
          <w:szCs w:val="28"/>
        </w:rPr>
        <w:t xml:space="preserve">  19,8%.</w:t>
      </w:r>
      <w:r w:rsidR="008F0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Норматив на содержание оргвнов местного сам</w:t>
      </w:r>
      <w:r w:rsidR="00644FBF">
        <w:rPr>
          <w:rFonts w:ascii="Times New Roman" w:hAnsi="Times New Roman"/>
          <w:noProof/>
          <w:sz w:val="28"/>
          <w:szCs w:val="28"/>
          <w:lang w:eastAsia="ru-RU"/>
        </w:rPr>
        <w:t>оуправления, утвержденный на 2020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 Постановлением Правительства Хабаровского края от </w:t>
      </w:r>
      <w:r w:rsidR="00644FBF">
        <w:rPr>
          <w:rFonts w:ascii="Times New Roman" w:hAnsi="Times New Roman"/>
          <w:noProof/>
          <w:sz w:val="28"/>
          <w:szCs w:val="28"/>
          <w:lang w:eastAsia="ru-RU"/>
        </w:rPr>
        <w:t>06.10.2020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№</w:t>
      </w:r>
      <w:r w:rsidR="00644FBF">
        <w:rPr>
          <w:rFonts w:ascii="Times New Roman" w:hAnsi="Times New Roman"/>
          <w:noProof/>
          <w:sz w:val="28"/>
          <w:szCs w:val="28"/>
          <w:lang w:eastAsia="ru-RU"/>
        </w:rPr>
        <w:t>42</w:t>
      </w:r>
      <w:r w:rsidR="006C23F3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>-пр,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888">
        <w:rPr>
          <w:rFonts w:ascii="Times New Roman" w:hAnsi="Times New Roman"/>
          <w:i/>
          <w:sz w:val="28"/>
          <w:szCs w:val="28"/>
        </w:rPr>
        <w:t>не</w:t>
      </w:r>
      <w:r w:rsidRPr="001C3888">
        <w:rPr>
          <w:rFonts w:ascii="Times New Roman" w:hAnsi="Times New Roman"/>
          <w:sz w:val="28"/>
          <w:szCs w:val="28"/>
        </w:rPr>
        <w:t xml:space="preserve"> </w:t>
      </w:r>
      <w:r w:rsidRPr="001C3888">
        <w:rPr>
          <w:rFonts w:ascii="Times New Roman" w:hAnsi="Times New Roman"/>
          <w:i/>
          <w:sz w:val="28"/>
          <w:szCs w:val="28"/>
        </w:rPr>
        <w:t>превышен.</w:t>
      </w:r>
      <w:r w:rsidRPr="001C3888">
        <w:rPr>
          <w:rFonts w:ascii="Times New Roman" w:hAnsi="Times New Roman"/>
          <w:sz w:val="28"/>
          <w:szCs w:val="28"/>
        </w:rPr>
        <w:t xml:space="preserve"> </w:t>
      </w:r>
    </w:p>
    <w:p w:rsidR="00C1130B" w:rsidRPr="00C1130B" w:rsidRDefault="00C8249E" w:rsidP="00C824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5690">
        <w:rPr>
          <w:rFonts w:ascii="Times New Roman" w:hAnsi="Times New Roman"/>
          <w:sz w:val="28"/>
          <w:szCs w:val="28"/>
        </w:rPr>
        <w:t>5</w:t>
      </w:r>
      <w:r w:rsidR="00E8220F">
        <w:rPr>
          <w:rFonts w:ascii="Times New Roman" w:hAnsi="Times New Roman"/>
          <w:sz w:val="28"/>
          <w:szCs w:val="28"/>
        </w:rPr>
        <w:t>.</w:t>
      </w:r>
      <w:r w:rsidR="00874721">
        <w:rPr>
          <w:rFonts w:ascii="Times New Roman" w:hAnsi="Times New Roman"/>
          <w:sz w:val="28"/>
          <w:szCs w:val="28"/>
        </w:rPr>
        <w:t xml:space="preserve"> </w:t>
      </w:r>
      <w:r w:rsidR="00581E4B">
        <w:rPr>
          <w:rFonts w:ascii="Times New Roman" w:hAnsi="Times New Roman"/>
          <w:sz w:val="28"/>
          <w:szCs w:val="28"/>
        </w:rPr>
        <w:t>Бюджет поселения за 201</w:t>
      </w:r>
      <w:r w:rsidR="006C23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581E4B">
        <w:rPr>
          <w:rFonts w:ascii="Times New Roman" w:hAnsi="Times New Roman"/>
          <w:sz w:val="28"/>
          <w:szCs w:val="28"/>
        </w:rPr>
        <w:t xml:space="preserve">год исполнен с </w:t>
      </w:r>
      <w:r w:rsidR="006C23F3">
        <w:rPr>
          <w:rFonts w:ascii="Times New Roman" w:hAnsi="Times New Roman"/>
          <w:b/>
          <w:sz w:val="28"/>
          <w:szCs w:val="28"/>
        </w:rPr>
        <w:t>про</w:t>
      </w:r>
      <w:r w:rsidR="00581E4B" w:rsidRPr="00581E4B">
        <w:rPr>
          <w:rFonts w:ascii="Times New Roman" w:hAnsi="Times New Roman"/>
          <w:b/>
          <w:sz w:val="28"/>
          <w:szCs w:val="28"/>
        </w:rPr>
        <w:t>фицитом</w:t>
      </w:r>
      <w:r w:rsidR="00581E4B">
        <w:rPr>
          <w:rFonts w:ascii="Times New Roman" w:hAnsi="Times New Roman"/>
          <w:sz w:val="28"/>
          <w:szCs w:val="28"/>
        </w:rPr>
        <w:t xml:space="preserve"> в сумме </w:t>
      </w:r>
      <w:r w:rsidR="00644FBF">
        <w:rPr>
          <w:rFonts w:ascii="Times New Roman" w:hAnsi="Times New Roman"/>
          <w:b/>
          <w:sz w:val="28"/>
          <w:szCs w:val="28"/>
        </w:rPr>
        <w:t>18,1</w:t>
      </w:r>
      <w:r w:rsidR="002364F0">
        <w:rPr>
          <w:rFonts w:ascii="Times New Roman" w:hAnsi="Times New Roman"/>
          <w:b/>
          <w:sz w:val="28"/>
          <w:szCs w:val="28"/>
        </w:rPr>
        <w:t xml:space="preserve"> </w:t>
      </w:r>
      <w:r w:rsidR="002364F0" w:rsidRPr="002364F0">
        <w:rPr>
          <w:rFonts w:ascii="Times New Roman" w:hAnsi="Times New Roman"/>
          <w:sz w:val="28"/>
          <w:szCs w:val="28"/>
        </w:rPr>
        <w:t>тыс</w:t>
      </w:r>
      <w:r w:rsidR="00581E4B">
        <w:rPr>
          <w:rFonts w:ascii="Times New Roman" w:hAnsi="Times New Roman"/>
          <w:sz w:val="28"/>
          <w:szCs w:val="28"/>
        </w:rPr>
        <w:t>.руб.</w:t>
      </w:r>
      <w:r w:rsidR="004B1E27">
        <w:rPr>
          <w:rFonts w:ascii="Times New Roman" w:hAnsi="Times New Roman"/>
          <w:sz w:val="28"/>
          <w:szCs w:val="28"/>
        </w:rPr>
        <w:t>,</w:t>
      </w:r>
      <w:r w:rsidR="004B1E27" w:rsidRPr="004B1E27">
        <w:rPr>
          <w:rFonts w:ascii="Times New Roman" w:hAnsi="Times New Roman"/>
          <w:sz w:val="28"/>
          <w:szCs w:val="28"/>
        </w:rPr>
        <w:t xml:space="preserve"> </w:t>
      </w:r>
      <w:r w:rsidR="004B1E27">
        <w:rPr>
          <w:rFonts w:ascii="Times New Roman" w:hAnsi="Times New Roman"/>
          <w:sz w:val="28"/>
          <w:szCs w:val="28"/>
        </w:rPr>
        <w:t xml:space="preserve">источником </w:t>
      </w:r>
      <w:r w:rsidR="007A2C4B">
        <w:rPr>
          <w:rFonts w:ascii="Times New Roman" w:hAnsi="Times New Roman"/>
          <w:sz w:val="28"/>
          <w:szCs w:val="28"/>
        </w:rPr>
        <w:t>направления</w:t>
      </w:r>
      <w:r w:rsidR="004B1E27">
        <w:rPr>
          <w:rFonts w:ascii="Times New Roman" w:hAnsi="Times New Roman"/>
          <w:sz w:val="28"/>
          <w:szCs w:val="28"/>
        </w:rPr>
        <w:t xml:space="preserve"> которого стало </w:t>
      </w:r>
      <w:r w:rsidR="007A2C4B">
        <w:rPr>
          <w:rFonts w:ascii="Times New Roman" w:hAnsi="Times New Roman"/>
          <w:sz w:val="28"/>
          <w:szCs w:val="28"/>
        </w:rPr>
        <w:t>увеличение</w:t>
      </w:r>
      <w:r w:rsidR="004B1E27">
        <w:rPr>
          <w:rFonts w:ascii="Times New Roman" w:hAnsi="Times New Roman"/>
          <w:sz w:val="28"/>
          <w:szCs w:val="28"/>
        </w:rPr>
        <w:t xml:space="preserve"> остатков денежных средств на счетах бюджета</w:t>
      </w:r>
      <w:r w:rsidR="00786057">
        <w:rPr>
          <w:rFonts w:ascii="Times New Roman" w:hAnsi="Times New Roman"/>
          <w:sz w:val="28"/>
          <w:szCs w:val="28"/>
        </w:rPr>
        <w:t xml:space="preserve"> поселения</w:t>
      </w:r>
      <w:r w:rsidR="004B1E27">
        <w:rPr>
          <w:rFonts w:ascii="Times New Roman" w:hAnsi="Times New Roman"/>
          <w:sz w:val="28"/>
          <w:szCs w:val="28"/>
        </w:rPr>
        <w:t>.</w:t>
      </w:r>
      <w:r w:rsidR="00162F49" w:rsidRPr="00162F49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Источники финансирования дефицита бюджета соответствуют требованиям ст. 96 БК РФ.</w:t>
      </w:r>
    </w:p>
    <w:p w:rsidR="00C1130B" w:rsidRDefault="00B70A6B" w:rsidP="00B7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0AF7">
        <w:rPr>
          <w:rFonts w:ascii="Times New Roman" w:hAnsi="Times New Roman"/>
          <w:sz w:val="28"/>
          <w:szCs w:val="28"/>
        </w:rPr>
        <w:t>6</w:t>
      </w:r>
      <w:r w:rsidR="00C1130B" w:rsidRPr="00C1130B">
        <w:rPr>
          <w:rFonts w:ascii="Times New Roman" w:hAnsi="Times New Roman"/>
          <w:sz w:val="28"/>
          <w:szCs w:val="28"/>
        </w:rPr>
        <w:t>.</w:t>
      </w:r>
      <w:r w:rsidR="00874721">
        <w:rPr>
          <w:rFonts w:ascii="Times New Roman" w:hAnsi="Times New Roman"/>
          <w:sz w:val="28"/>
          <w:szCs w:val="28"/>
        </w:rPr>
        <w:t xml:space="preserve"> </w:t>
      </w:r>
      <w:r w:rsidR="00C1130B" w:rsidRPr="007447AA">
        <w:rPr>
          <w:rFonts w:ascii="Times New Roman" w:hAnsi="Times New Roman"/>
          <w:b/>
          <w:sz w:val="28"/>
          <w:szCs w:val="28"/>
        </w:rPr>
        <w:t>Остаток</w:t>
      </w:r>
      <w:r w:rsidR="00C1130B" w:rsidRPr="00C1130B">
        <w:rPr>
          <w:rFonts w:ascii="Times New Roman" w:hAnsi="Times New Roman"/>
          <w:sz w:val="28"/>
          <w:szCs w:val="28"/>
        </w:rPr>
        <w:t xml:space="preserve"> денежных средств на счетах бюджета поселения на 01.01.20</w:t>
      </w:r>
      <w:r w:rsidR="007A2C4B">
        <w:rPr>
          <w:rFonts w:ascii="Times New Roman" w:hAnsi="Times New Roman"/>
          <w:sz w:val="28"/>
          <w:szCs w:val="28"/>
        </w:rPr>
        <w:t>2</w:t>
      </w:r>
      <w:r w:rsidR="00644FBF">
        <w:rPr>
          <w:rFonts w:ascii="Times New Roman" w:hAnsi="Times New Roman"/>
          <w:sz w:val="28"/>
          <w:szCs w:val="28"/>
        </w:rPr>
        <w:t xml:space="preserve">1 </w:t>
      </w:r>
      <w:r w:rsidR="00874721">
        <w:rPr>
          <w:rFonts w:ascii="Times New Roman" w:hAnsi="Times New Roman"/>
          <w:sz w:val="28"/>
          <w:szCs w:val="28"/>
        </w:rPr>
        <w:t>составил</w:t>
      </w:r>
      <w:r w:rsidR="00C1130B" w:rsidRPr="00C1130B">
        <w:rPr>
          <w:rFonts w:ascii="Times New Roman" w:hAnsi="Times New Roman"/>
          <w:sz w:val="28"/>
          <w:szCs w:val="28"/>
        </w:rPr>
        <w:t xml:space="preserve"> </w:t>
      </w:r>
      <w:r w:rsidR="00644FBF">
        <w:rPr>
          <w:rFonts w:ascii="Times New Roman" w:hAnsi="Times New Roman"/>
          <w:b/>
          <w:sz w:val="28"/>
          <w:szCs w:val="28"/>
        </w:rPr>
        <w:t>367,8</w:t>
      </w:r>
      <w:r w:rsidR="00581E4B">
        <w:rPr>
          <w:rFonts w:ascii="Times New Roman" w:hAnsi="Times New Roman"/>
          <w:sz w:val="28"/>
          <w:szCs w:val="28"/>
        </w:rPr>
        <w:t xml:space="preserve"> </w:t>
      </w:r>
      <w:r w:rsidR="00C1130B" w:rsidRPr="00C1130B">
        <w:rPr>
          <w:rFonts w:ascii="Times New Roman" w:hAnsi="Times New Roman"/>
          <w:sz w:val="28"/>
          <w:szCs w:val="28"/>
        </w:rPr>
        <w:t>тыс.руб.</w:t>
      </w:r>
    </w:p>
    <w:p w:rsidR="00162F49" w:rsidRDefault="00162F49" w:rsidP="00162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Муниципальный долг на 01.01.20</w:t>
      </w:r>
      <w:r w:rsidR="007A2C4B">
        <w:rPr>
          <w:rFonts w:ascii="Times New Roman" w:hAnsi="Times New Roman"/>
          <w:sz w:val="28"/>
          <w:szCs w:val="28"/>
        </w:rPr>
        <w:t>2</w:t>
      </w:r>
      <w:r w:rsidR="00644F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7A2C4B" w:rsidRPr="001D0AD6" w:rsidRDefault="00B70A6B" w:rsidP="007A2C4B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2F49">
        <w:rPr>
          <w:rFonts w:ascii="Times New Roman" w:hAnsi="Times New Roman"/>
          <w:sz w:val="28"/>
          <w:szCs w:val="28"/>
        </w:rPr>
        <w:t>8</w:t>
      </w:r>
      <w:r w:rsidR="00C1130B" w:rsidRPr="002364F0">
        <w:rPr>
          <w:rFonts w:ascii="Times New Roman" w:hAnsi="Times New Roman"/>
          <w:sz w:val="28"/>
          <w:szCs w:val="28"/>
        </w:rPr>
        <w:t>.</w:t>
      </w:r>
      <w:r w:rsidR="00874721" w:rsidRPr="002364F0">
        <w:rPr>
          <w:rFonts w:ascii="Times New Roman" w:hAnsi="Times New Roman"/>
          <w:sz w:val="28"/>
          <w:szCs w:val="28"/>
        </w:rPr>
        <w:t xml:space="preserve"> </w:t>
      </w:r>
      <w:r w:rsidR="007A2C4B">
        <w:rPr>
          <w:rFonts w:ascii="Times New Roman" w:hAnsi="Times New Roman"/>
          <w:sz w:val="28"/>
          <w:szCs w:val="28"/>
        </w:rPr>
        <w:t>Р</w:t>
      </w:r>
      <w:r w:rsidR="00162F49" w:rsidRPr="00024359">
        <w:rPr>
          <w:rFonts w:ascii="Times New Roman" w:hAnsi="Times New Roman"/>
          <w:sz w:val="28"/>
          <w:szCs w:val="28"/>
        </w:rPr>
        <w:t>езервн</w:t>
      </w:r>
      <w:r w:rsidR="007A2C4B">
        <w:rPr>
          <w:rFonts w:ascii="Times New Roman" w:hAnsi="Times New Roman"/>
          <w:sz w:val="28"/>
          <w:szCs w:val="28"/>
        </w:rPr>
        <w:t>ый фонд</w:t>
      </w:r>
      <w:r w:rsidR="00162F49" w:rsidRPr="0002435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A2C4B">
        <w:rPr>
          <w:rFonts w:ascii="Times New Roman" w:hAnsi="Times New Roman"/>
          <w:sz w:val="28"/>
          <w:szCs w:val="28"/>
        </w:rPr>
        <w:t>в</w:t>
      </w:r>
      <w:r w:rsidR="00644FBF">
        <w:rPr>
          <w:rFonts w:ascii="Times New Roman" w:hAnsi="Times New Roman"/>
          <w:sz w:val="28"/>
          <w:szCs w:val="28"/>
        </w:rPr>
        <w:t xml:space="preserve"> 2020</w:t>
      </w:r>
      <w:r w:rsidR="00162F49" w:rsidRPr="00024359">
        <w:rPr>
          <w:rFonts w:ascii="Times New Roman" w:hAnsi="Times New Roman"/>
          <w:sz w:val="28"/>
          <w:szCs w:val="28"/>
        </w:rPr>
        <w:t xml:space="preserve"> год</w:t>
      </w:r>
      <w:r w:rsidR="007A2C4B">
        <w:rPr>
          <w:rFonts w:ascii="Times New Roman" w:hAnsi="Times New Roman"/>
          <w:sz w:val="28"/>
          <w:szCs w:val="28"/>
        </w:rPr>
        <w:t>у израсходован в сумме</w:t>
      </w:r>
      <w:r w:rsidR="00162F49" w:rsidRPr="00024359">
        <w:rPr>
          <w:rFonts w:ascii="Times New Roman" w:hAnsi="Times New Roman"/>
          <w:sz w:val="28"/>
          <w:szCs w:val="28"/>
        </w:rPr>
        <w:t xml:space="preserve"> </w:t>
      </w:r>
      <w:r w:rsidR="00644FBF">
        <w:rPr>
          <w:rFonts w:ascii="Times New Roman" w:hAnsi="Times New Roman"/>
          <w:b/>
          <w:i/>
          <w:sz w:val="28"/>
          <w:szCs w:val="28"/>
        </w:rPr>
        <w:t>1</w:t>
      </w:r>
      <w:r w:rsidR="007A2C4B" w:rsidRPr="008E7D39">
        <w:rPr>
          <w:rFonts w:ascii="Times New Roman" w:hAnsi="Times New Roman"/>
          <w:b/>
          <w:i/>
          <w:sz w:val="28"/>
          <w:szCs w:val="28"/>
        </w:rPr>
        <w:t>0</w:t>
      </w:r>
      <w:r w:rsidR="007A2C4B">
        <w:rPr>
          <w:rFonts w:ascii="Times New Roman" w:hAnsi="Times New Roman"/>
          <w:sz w:val="28"/>
          <w:szCs w:val="28"/>
        </w:rPr>
        <w:t xml:space="preserve"> тыс.руб. (произведены единовременные выплаты материальной помощи гражданам)</w:t>
      </w:r>
      <w:r w:rsidR="00162F49" w:rsidRPr="00024359">
        <w:rPr>
          <w:rFonts w:ascii="Times New Roman" w:hAnsi="Times New Roman"/>
          <w:sz w:val="28"/>
          <w:szCs w:val="28"/>
        </w:rPr>
        <w:t>.</w:t>
      </w:r>
      <w:r w:rsidR="007A2C4B" w:rsidRPr="007A2C4B">
        <w:rPr>
          <w:rFonts w:ascii="Times New Roman" w:hAnsi="Times New Roman"/>
          <w:sz w:val="28"/>
          <w:szCs w:val="28"/>
        </w:rPr>
        <w:t xml:space="preserve"> </w:t>
      </w:r>
      <w:r w:rsidR="007A2C4B">
        <w:rPr>
          <w:rFonts w:ascii="Times New Roman" w:hAnsi="Times New Roman"/>
          <w:sz w:val="28"/>
          <w:szCs w:val="28"/>
        </w:rPr>
        <w:t>Цели расходования средств резервного фонда соответствуют требованиям п. 4 ст. 81 Бюджетного кодекса РФ</w:t>
      </w:r>
      <w:r w:rsidR="00FF0097">
        <w:rPr>
          <w:rFonts w:ascii="Times New Roman" w:hAnsi="Times New Roman"/>
          <w:sz w:val="28"/>
          <w:szCs w:val="28"/>
        </w:rPr>
        <w:t xml:space="preserve"> и Положения о резервном фонде</w:t>
      </w:r>
      <w:r w:rsidR="007A2C4B">
        <w:rPr>
          <w:rFonts w:ascii="Times New Roman" w:hAnsi="Times New Roman"/>
          <w:sz w:val="28"/>
          <w:szCs w:val="28"/>
        </w:rPr>
        <w:t>.</w:t>
      </w:r>
      <w:r w:rsidR="007A2C4B" w:rsidRPr="001D0AD6">
        <w:rPr>
          <w:rFonts w:ascii="Times New Roman" w:hAnsi="Times New Roman"/>
          <w:sz w:val="28"/>
          <w:szCs w:val="28"/>
        </w:rPr>
        <w:tab/>
        <w:t xml:space="preserve"> </w:t>
      </w:r>
    </w:p>
    <w:p w:rsidR="00162F49" w:rsidRPr="00024359" w:rsidRDefault="00162F49" w:rsidP="00FF14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B41E7D">
        <w:rPr>
          <w:rFonts w:ascii="Times New Roman" w:hAnsi="Times New Roman"/>
          <w:sz w:val="28"/>
          <w:szCs w:val="28"/>
        </w:rPr>
        <w:t xml:space="preserve">Дорожный фонд использован в сумме </w:t>
      </w:r>
      <w:r w:rsidR="00FF0097">
        <w:rPr>
          <w:rFonts w:ascii="Times New Roman" w:hAnsi="Times New Roman"/>
          <w:b/>
          <w:i/>
          <w:sz w:val="28"/>
          <w:szCs w:val="28"/>
        </w:rPr>
        <w:t>11649,9</w:t>
      </w:r>
      <w:r w:rsidR="00B41E7D"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FF0097">
        <w:rPr>
          <w:rFonts w:ascii="Times New Roman" w:hAnsi="Times New Roman"/>
          <w:sz w:val="28"/>
          <w:szCs w:val="28"/>
        </w:rPr>
        <w:t>99,7</w:t>
      </w:r>
      <w:r w:rsidR="00B41E7D">
        <w:rPr>
          <w:rFonts w:ascii="Times New Roman" w:hAnsi="Times New Roman"/>
          <w:sz w:val="28"/>
          <w:szCs w:val="28"/>
        </w:rPr>
        <w:t xml:space="preserve">% от плана. </w:t>
      </w:r>
    </w:p>
    <w:p w:rsidR="008E7D39" w:rsidRDefault="00051B1D" w:rsidP="008E7D3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62F49">
        <w:rPr>
          <w:rFonts w:ascii="Times New Roman" w:hAnsi="Times New Roman"/>
          <w:sz w:val="28"/>
          <w:szCs w:val="28"/>
        </w:rPr>
        <w:t>10</w:t>
      </w:r>
      <w:r w:rsidR="00C1130B" w:rsidRPr="00C1130B">
        <w:rPr>
          <w:rFonts w:ascii="Times New Roman" w:hAnsi="Times New Roman"/>
          <w:sz w:val="28"/>
          <w:szCs w:val="28"/>
        </w:rPr>
        <w:t>.</w:t>
      </w:r>
      <w:r w:rsidR="00874721">
        <w:rPr>
          <w:rFonts w:ascii="Times New Roman" w:hAnsi="Times New Roman"/>
          <w:sz w:val="28"/>
          <w:szCs w:val="28"/>
        </w:rPr>
        <w:t xml:space="preserve"> </w:t>
      </w:r>
      <w:r w:rsidR="00D66144">
        <w:rPr>
          <w:rFonts w:ascii="Times New Roman" w:hAnsi="Times New Roman"/>
          <w:sz w:val="28"/>
          <w:szCs w:val="28"/>
        </w:rPr>
        <w:t>В</w:t>
      </w:r>
      <w:r w:rsidR="00FF0097">
        <w:rPr>
          <w:rFonts w:ascii="Times New Roman" w:hAnsi="Times New Roman"/>
          <w:sz w:val="28"/>
          <w:szCs w:val="28"/>
        </w:rPr>
        <w:t xml:space="preserve"> 2020</w:t>
      </w:r>
      <w:r w:rsidR="002C6B91">
        <w:rPr>
          <w:rFonts w:ascii="Times New Roman" w:hAnsi="Times New Roman"/>
          <w:sz w:val="28"/>
          <w:szCs w:val="28"/>
        </w:rPr>
        <w:t xml:space="preserve"> год</w:t>
      </w:r>
      <w:r w:rsidR="00FF0097">
        <w:rPr>
          <w:rFonts w:ascii="Times New Roman" w:hAnsi="Times New Roman"/>
          <w:sz w:val="28"/>
          <w:szCs w:val="28"/>
        </w:rPr>
        <w:t>у</w:t>
      </w:r>
      <w:r w:rsidR="002C6B91">
        <w:rPr>
          <w:rFonts w:ascii="Times New Roman" w:hAnsi="Times New Roman"/>
          <w:sz w:val="28"/>
          <w:szCs w:val="28"/>
        </w:rPr>
        <w:t xml:space="preserve"> поселение участвовало в реализации </w:t>
      </w:r>
      <w:r w:rsidR="00FF0097">
        <w:rPr>
          <w:rFonts w:ascii="Times New Roman" w:hAnsi="Times New Roman"/>
          <w:sz w:val="28"/>
          <w:szCs w:val="28"/>
        </w:rPr>
        <w:t>6</w:t>
      </w:r>
      <w:r w:rsidR="002C6B9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DE4274">
        <w:rPr>
          <w:rFonts w:ascii="Times New Roman" w:hAnsi="Times New Roman"/>
          <w:sz w:val="28"/>
          <w:szCs w:val="28"/>
        </w:rPr>
        <w:t>.</w:t>
      </w:r>
      <w:r w:rsidR="002C6B91">
        <w:rPr>
          <w:rFonts w:ascii="Times New Roman" w:hAnsi="Times New Roman"/>
          <w:sz w:val="28"/>
          <w:szCs w:val="28"/>
        </w:rPr>
        <w:t xml:space="preserve"> </w:t>
      </w:r>
      <w:r w:rsidR="00C1130B" w:rsidRPr="00C1130B">
        <w:rPr>
          <w:rFonts w:ascii="Times New Roman" w:hAnsi="Times New Roman"/>
          <w:sz w:val="28"/>
          <w:szCs w:val="28"/>
        </w:rPr>
        <w:t xml:space="preserve">Объем финансирования мероприятий </w:t>
      </w:r>
      <w:r w:rsidR="00581E4B">
        <w:rPr>
          <w:rFonts w:ascii="Times New Roman" w:hAnsi="Times New Roman"/>
          <w:sz w:val="28"/>
          <w:szCs w:val="28"/>
        </w:rPr>
        <w:t>муниципальных</w:t>
      </w:r>
      <w:r w:rsidR="00C1130B" w:rsidRPr="00C1130B">
        <w:rPr>
          <w:rFonts w:ascii="Times New Roman" w:hAnsi="Times New Roman"/>
          <w:sz w:val="28"/>
          <w:szCs w:val="28"/>
        </w:rPr>
        <w:t xml:space="preserve"> программ составил </w:t>
      </w:r>
      <w:r w:rsidR="00FF0097">
        <w:rPr>
          <w:rFonts w:ascii="Times New Roman" w:hAnsi="Times New Roman"/>
          <w:b/>
          <w:i/>
          <w:sz w:val="28"/>
          <w:szCs w:val="28"/>
        </w:rPr>
        <w:t>22978,6</w:t>
      </w:r>
      <w:r w:rsidRPr="00B41E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</w:t>
      </w:r>
      <w:r w:rsidR="00FF1476">
        <w:rPr>
          <w:rFonts w:ascii="Times New Roman" w:hAnsi="Times New Roman"/>
          <w:sz w:val="28"/>
          <w:szCs w:val="28"/>
        </w:rPr>
        <w:t>.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0097">
        <w:rPr>
          <w:rFonts w:ascii="Times New Roman" w:hAnsi="Times New Roman"/>
          <w:b/>
          <w:i/>
          <w:sz w:val="28"/>
          <w:szCs w:val="28"/>
        </w:rPr>
        <w:t>99,2</w:t>
      </w:r>
      <w:r w:rsidRPr="00364689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утвержденного годового объема финансирования</w:t>
      </w:r>
      <w:r w:rsidR="00C1130B" w:rsidRPr="00A51A0D">
        <w:rPr>
          <w:rFonts w:ascii="Times New Roman" w:hAnsi="Times New Roman"/>
          <w:sz w:val="28"/>
          <w:szCs w:val="28"/>
        </w:rPr>
        <w:t xml:space="preserve">. </w:t>
      </w:r>
      <w:r w:rsidR="002C6B91">
        <w:rPr>
          <w:rFonts w:ascii="Times New Roman" w:hAnsi="Times New Roman"/>
          <w:sz w:val="28"/>
          <w:szCs w:val="28"/>
        </w:rPr>
        <w:t xml:space="preserve">Доля программных расходов в общем объеме расходов поселения за </w:t>
      </w:r>
      <w:r w:rsidR="00FF1476">
        <w:rPr>
          <w:rFonts w:ascii="Times New Roman" w:hAnsi="Times New Roman"/>
          <w:sz w:val="28"/>
          <w:szCs w:val="28"/>
        </w:rPr>
        <w:t>отчетный период</w:t>
      </w:r>
      <w:r w:rsidR="002C6B91">
        <w:rPr>
          <w:rFonts w:ascii="Times New Roman" w:hAnsi="Times New Roman"/>
          <w:sz w:val="28"/>
          <w:szCs w:val="28"/>
        </w:rPr>
        <w:t xml:space="preserve"> составляет </w:t>
      </w:r>
      <w:r w:rsidR="00FF0097">
        <w:rPr>
          <w:rFonts w:ascii="Times New Roman" w:hAnsi="Times New Roman"/>
          <w:b/>
          <w:i/>
          <w:sz w:val="28"/>
          <w:szCs w:val="28"/>
        </w:rPr>
        <w:t>66,5</w:t>
      </w:r>
      <w:r w:rsidR="002C6B91" w:rsidRPr="00731F90">
        <w:rPr>
          <w:rFonts w:ascii="Times New Roman" w:hAnsi="Times New Roman"/>
          <w:b/>
          <w:i/>
          <w:sz w:val="28"/>
          <w:szCs w:val="28"/>
        </w:rPr>
        <w:t>%.</w:t>
      </w:r>
      <w:r w:rsidR="002C6B91">
        <w:rPr>
          <w:rFonts w:ascii="Times New Roman" w:hAnsi="Times New Roman"/>
          <w:sz w:val="28"/>
          <w:szCs w:val="28"/>
        </w:rPr>
        <w:t xml:space="preserve"> </w:t>
      </w:r>
      <w:r w:rsidR="008E7D39">
        <w:rPr>
          <w:rFonts w:ascii="Times New Roman" w:hAnsi="Times New Roman"/>
          <w:sz w:val="28"/>
          <w:szCs w:val="28"/>
        </w:rPr>
        <w:t>Процент исполнения мероприятий муниципальных программ за 20</w:t>
      </w:r>
      <w:r w:rsidR="00FF0097">
        <w:rPr>
          <w:rFonts w:ascii="Times New Roman" w:hAnsi="Times New Roman"/>
          <w:sz w:val="28"/>
          <w:szCs w:val="28"/>
        </w:rPr>
        <w:t>20</w:t>
      </w:r>
      <w:r w:rsidR="008E7D39">
        <w:rPr>
          <w:rFonts w:ascii="Times New Roman" w:hAnsi="Times New Roman"/>
          <w:sz w:val="28"/>
          <w:szCs w:val="28"/>
        </w:rPr>
        <w:t xml:space="preserve"> год составил от </w:t>
      </w:r>
      <w:r w:rsidR="00FF0097">
        <w:rPr>
          <w:rFonts w:ascii="Times New Roman" w:hAnsi="Times New Roman"/>
          <w:sz w:val="28"/>
          <w:szCs w:val="28"/>
        </w:rPr>
        <w:t>54,8</w:t>
      </w:r>
      <w:r w:rsidR="008E7D39">
        <w:rPr>
          <w:rFonts w:ascii="Times New Roman" w:hAnsi="Times New Roman"/>
          <w:sz w:val="28"/>
          <w:szCs w:val="28"/>
        </w:rPr>
        <w:t>% до 100%.</w:t>
      </w:r>
    </w:p>
    <w:p w:rsidR="00051B1D" w:rsidRPr="00C1130B" w:rsidRDefault="00051B1D" w:rsidP="007C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0B" w:rsidRDefault="00C1130B" w:rsidP="00C1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По результатам проведенной внешней проверки Контрольно-счетная палата </w:t>
      </w:r>
      <w:r w:rsidR="00A51A0D">
        <w:rPr>
          <w:rFonts w:ascii="Times New Roman" w:hAnsi="Times New Roman"/>
          <w:sz w:val="28"/>
          <w:szCs w:val="28"/>
        </w:rPr>
        <w:t xml:space="preserve">Солнечного муниципального района </w:t>
      </w:r>
      <w:r w:rsidRPr="00C1130B">
        <w:rPr>
          <w:rFonts w:ascii="Times New Roman" w:hAnsi="Times New Roman"/>
          <w:sz w:val="28"/>
          <w:szCs w:val="28"/>
        </w:rPr>
        <w:t xml:space="preserve"> считает возможным </w:t>
      </w:r>
      <w:r w:rsidRPr="00A51A0D">
        <w:rPr>
          <w:rFonts w:ascii="Times New Roman" w:hAnsi="Times New Roman"/>
          <w:b/>
          <w:sz w:val="28"/>
          <w:szCs w:val="28"/>
        </w:rPr>
        <w:t>предложить:</w:t>
      </w:r>
    </w:p>
    <w:p w:rsidR="00581E4B" w:rsidRDefault="00793407" w:rsidP="007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407">
        <w:rPr>
          <w:rFonts w:ascii="Times New Roman" w:hAnsi="Times New Roman"/>
          <w:sz w:val="28"/>
          <w:szCs w:val="28"/>
        </w:rPr>
        <w:t xml:space="preserve">  </w:t>
      </w:r>
      <w:r w:rsidRPr="00793407">
        <w:rPr>
          <w:rFonts w:ascii="Times New Roman" w:hAnsi="Times New Roman"/>
          <w:sz w:val="28"/>
          <w:szCs w:val="28"/>
        </w:rPr>
        <w:tab/>
      </w:r>
      <w:r w:rsidR="00581E4B" w:rsidRPr="0079340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D7025A">
        <w:rPr>
          <w:rFonts w:ascii="Times New Roman" w:hAnsi="Times New Roman"/>
          <w:sz w:val="28"/>
          <w:szCs w:val="28"/>
          <w:u w:val="single"/>
        </w:rPr>
        <w:t>сельского</w:t>
      </w:r>
      <w:r w:rsidR="00581E4B" w:rsidRPr="00793407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2C6B91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DF2009">
        <w:rPr>
          <w:rFonts w:ascii="Times New Roman" w:hAnsi="Times New Roman"/>
          <w:sz w:val="28"/>
          <w:szCs w:val="28"/>
          <w:u w:val="single"/>
        </w:rPr>
        <w:t xml:space="preserve">Поселок </w:t>
      </w:r>
      <w:r w:rsidR="00051B1D">
        <w:rPr>
          <w:rFonts w:ascii="Times New Roman" w:hAnsi="Times New Roman"/>
          <w:sz w:val="28"/>
          <w:szCs w:val="28"/>
          <w:u w:val="single"/>
        </w:rPr>
        <w:t>Горин</w:t>
      </w:r>
      <w:r w:rsidR="002C6B91">
        <w:rPr>
          <w:rFonts w:ascii="Times New Roman" w:hAnsi="Times New Roman"/>
          <w:sz w:val="28"/>
          <w:szCs w:val="28"/>
          <w:u w:val="single"/>
        </w:rPr>
        <w:t>»</w:t>
      </w:r>
      <w:r w:rsidR="00581E4B">
        <w:rPr>
          <w:rFonts w:ascii="Times New Roman" w:hAnsi="Times New Roman"/>
          <w:sz w:val="28"/>
          <w:szCs w:val="28"/>
        </w:rPr>
        <w:t>:</w:t>
      </w:r>
    </w:p>
    <w:p w:rsidR="00294212" w:rsidRDefault="00294212" w:rsidP="002942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настоящее заключение и принять меры по устранению выявленных нарушений.</w:t>
      </w:r>
    </w:p>
    <w:p w:rsidR="00B41E7D" w:rsidRDefault="00B41E7D" w:rsidP="00B41E7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детальный анализ замечаний по вопросам бюджетной отчетности администрации поселения, как главного администратора бюджетных средств, и годового отчета об исполнении бюджета поселения за 20</w:t>
      </w:r>
      <w:r w:rsidR="000A7A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294212" w:rsidRDefault="00294212" w:rsidP="002942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Обеспечить составление бюджетной отчетности </w:t>
      </w:r>
      <w:r w:rsidR="00FF1476">
        <w:rPr>
          <w:rFonts w:ascii="Times New Roman" w:hAnsi="Times New Roman"/>
          <w:sz w:val="28"/>
          <w:szCs w:val="28"/>
        </w:rPr>
        <w:t xml:space="preserve">и годового отчета </w:t>
      </w:r>
      <w:r w:rsidRPr="00C1130B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законодательства.</w:t>
      </w:r>
    </w:p>
    <w:p w:rsidR="00294212" w:rsidRDefault="00294212" w:rsidP="002942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при последующей подготовке отчетности недостатков, установленных в ходе настоящей проверки.</w:t>
      </w:r>
    </w:p>
    <w:p w:rsidR="00294212" w:rsidRDefault="00294212" w:rsidP="002942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8F2">
        <w:rPr>
          <w:rFonts w:ascii="Times New Roman" w:hAnsi="Times New Roman"/>
          <w:sz w:val="28"/>
          <w:szCs w:val="28"/>
        </w:rPr>
        <w:t xml:space="preserve">Повысить качество управления муниципальными финансами в части </w:t>
      </w:r>
      <w:r w:rsidR="007538F2" w:rsidRPr="007538F2">
        <w:rPr>
          <w:rFonts w:ascii="Times New Roman" w:hAnsi="Times New Roman"/>
          <w:sz w:val="28"/>
          <w:szCs w:val="28"/>
        </w:rPr>
        <w:t>эффективности администрирования доходов бюджета поселения,</w:t>
      </w:r>
      <w:r w:rsidR="007538F2">
        <w:rPr>
          <w:rFonts w:ascii="Times New Roman" w:hAnsi="Times New Roman"/>
          <w:sz w:val="28"/>
          <w:szCs w:val="28"/>
        </w:rPr>
        <w:t xml:space="preserve"> </w:t>
      </w:r>
      <w:r w:rsidRPr="007538F2">
        <w:rPr>
          <w:rFonts w:ascii="Times New Roman" w:hAnsi="Times New Roman"/>
          <w:sz w:val="28"/>
          <w:szCs w:val="28"/>
        </w:rPr>
        <w:t>обеспечения исполнения расходов бюджета в утвержденных объемах.</w:t>
      </w:r>
    </w:p>
    <w:p w:rsidR="00A76F74" w:rsidRPr="007538F2" w:rsidRDefault="00A76F74" w:rsidP="00A76F7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90847" w:rsidRPr="00C1130B" w:rsidRDefault="00793407" w:rsidP="00090847">
      <w:pPr>
        <w:pStyle w:val="a5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3407">
        <w:rPr>
          <w:rFonts w:ascii="Times New Roman" w:hAnsi="Times New Roman"/>
          <w:sz w:val="28"/>
          <w:szCs w:val="28"/>
        </w:rPr>
        <w:tab/>
      </w:r>
      <w:r w:rsidR="00090847" w:rsidRPr="00793407">
        <w:rPr>
          <w:rFonts w:ascii="Times New Roman" w:hAnsi="Times New Roman"/>
          <w:sz w:val="28"/>
          <w:szCs w:val="28"/>
          <w:u w:val="single"/>
        </w:rPr>
        <w:t xml:space="preserve">Совету депутатов </w:t>
      </w:r>
      <w:r w:rsidR="00090847">
        <w:rPr>
          <w:rFonts w:ascii="Times New Roman" w:hAnsi="Times New Roman"/>
          <w:sz w:val="28"/>
          <w:szCs w:val="28"/>
          <w:u w:val="single"/>
        </w:rPr>
        <w:t>сельского</w:t>
      </w:r>
      <w:r w:rsidR="00090847" w:rsidRPr="00793407">
        <w:rPr>
          <w:rFonts w:ascii="Times New Roman" w:hAnsi="Times New Roman"/>
          <w:sz w:val="28"/>
          <w:szCs w:val="28"/>
          <w:u w:val="single"/>
        </w:rPr>
        <w:t xml:space="preserve"> п</w:t>
      </w:r>
      <w:r w:rsidR="00090847" w:rsidRPr="00DB54C2">
        <w:rPr>
          <w:rFonts w:ascii="Times New Roman" w:hAnsi="Times New Roman"/>
          <w:sz w:val="28"/>
          <w:szCs w:val="28"/>
          <w:u w:val="single"/>
        </w:rPr>
        <w:t>оселения</w:t>
      </w:r>
      <w:r w:rsidR="00090847">
        <w:rPr>
          <w:rFonts w:ascii="Times New Roman" w:hAnsi="Times New Roman"/>
          <w:sz w:val="28"/>
          <w:szCs w:val="28"/>
          <w:u w:val="single"/>
        </w:rPr>
        <w:t xml:space="preserve"> «Посело</w:t>
      </w:r>
      <w:r w:rsidR="000E5A0D">
        <w:rPr>
          <w:rFonts w:ascii="Times New Roman" w:hAnsi="Times New Roman"/>
          <w:sz w:val="28"/>
          <w:szCs w:val="28"/>
          <w:u w:val="single"/>
        </w:rPr>
        <w:t>к</w:t>
      </w:r>
      <w:r w:rsidR="00090847">
        <w:rPr>
          <w:rFonts w:ascii="Times New Roman" w:hAnsi="Times New Roman"/>
          <w:sz w:val="28"/>
          <w:szCs w:val="28"/>
          <w:u w:val="single"/>
        </w:rPr>
        <w:t xml:space="preserve"> Горин»</w:t>
      </w:r>
      <w:r w:rsidR="00090847">
        <w:rPr>
          <w:rFonts w:ascii="Times New Roman" w:hAnsi="Times New Roman"/>
          <w:sz w:val="28"/>
          <w:szCs w:val="28"/>
        </w:rPr>
        <w:t>:</w:t>
      </w:r>
    </w:p>
    <w:p w:rsidR="00294212" w:rsidRPr="00283F79" w:rsidRDefault="00090847" w:rsidP="00174B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>1.</w:t>
      </w:r>
      <w:r w:rsidRPr="00C113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Pr="00C1130B">
        <w:rPr>
          <w:rFonts w:ascii="Times New Roman" w:hAnsi="Times New Roman"/>
          <w:sz w:val="28"/>
          <w:szCs w:val="28"/>
        </w:rPr>
        <w:t>к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30B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C1130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«Поселок Горин»</w:t>
      </w:r>
      <w:r w:rsidRPr="00C1130B">
        <w:rPr>
          <w:rFonts w:ascii="Times New Roman" w:hAnsi="Times New Roman"/>
          <w:sz w:val="28"/>
          <w:szCs w:val="28"/>
        </w:rPr>
        <w:t xml:space="preserve"> </w:t>
      </w:r>
      <w:r w:rsidRPr="000C523D">
        <w:rPr>
          <w:rFonts w:ascii="Times New Roman" w:hAnsi="Times New Roman"/>
          <w:sz w:val="28"/>
          <w:szCs w:val="28"/>
        </w:rPr>
        <w:t>за 20</w:t>
      </w:r>
      <w:r w:rsidR="000A7A30">
        <w:rPr>
          <w:rFonts w:ascii="Times New Roman" w:hAnsi="Times New Roman"/>
          <w:sz w:val="28"/>
          <w:szCs w:val="28"/>
        </w:rPr>
        <w:t>20</w:t>
      </w:r>
      <w:r w:rsidRPr="000C523D">
        <w:rPr>
          <w:rFonts w:ascii="Times New Roman" w:hAnsi="Times New Roman"/>
          <w:sz w:val="28"/>
          <w:szCs w:val="28"/>
        </w:rPr>
        <w:t xml:space="preserve"> год</w:t>
      </w:r>
      <w:r w:rsidR="00294212" w:rsidRPr="00283F79">
        <w:rPr>
          <w:rFonts w:ascii="Times New Roman" w:hAnsi="Times New Roman"/>
          <w:sz w:val="28"/>
          <w:szCs w:val="28"/>
        </w:rPr>
        <w:t>, с учетом замечаний, изложенных в настоящем Заключении.</w:t>
      </w:r>
    </w:p>
    <w:p w:rsidR="00294212" w:rsidRPr="00C1130B" w:rsidRDefault="00294212" w:rsidP="0029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4C1" w:rsidRPr="00C1130B" w:rsidRDefault="009754C1" w:rsidP="00C1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30B" w:rsidRPr="00C1130B" w:rsidRDefault="00AB5FAE" w:rsidP="0055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8C7667">
        <w:rPr>
          <w:rFonts w:ascii="Times New Roman" w:hAnsi="Times New Roman"/>
          <w:sz w:val="28"/>
          <w:szCs w:val="28"/>
        </w:rPr>
        <w:t xml:space="preserve"> </w:t>
      </w:r>
      <w:r w:rsidR="00C1130B" w:rsidRPr="00C1130B">
        <w:rPr>
          <w:rFonts w:ascii="Times New Roman" w:hAnsi="Times New Roman"/>
          <w:sz w:val="28"/>
          <w:szCs w:val="28"/>
        </w:rPr>
        <w:t>Контрольно - счетной палаты</w:t>
      </w:r>
    </w:p>
    <w:p w:rsidR="00C1130B" w:rsidRPr="00C1130B" w:rsidRDefault="00C1130B" w:rsidP="0055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30B">
        <w:rPr>
          <w:rFonts w:ascii="Times New Roman" w:hAnsi="Times New Roman"/>
          <w:sz w:val="28"/>
          <w:szCs w:val="28"/>
        </w:rPr>
        <w:t xml:space="preserve">Солнечного муниципального района:           </w:t>
      </w:r>
      <w:r w:rsidR="00152847">
        <w:rPr>
          <w:rFonts w:ascii="Times New Roman" w:hAnsi="Times New Roman"/>
          <w:sz w:val="28"/>
          <w:szCs w:val="28"/>
        </w:rPr>
        <w:t xml:space="preserve">   </w:t>
      </w:r>
      <w:r w:rsidRPr="00C1130B">
        <w:rPr>
          <w:rFonts w:ascii="Times New Roman" w:hAnsi="Times New Roman"/>
          <w:sz w:val="28"/>
          <w:szCs w:val="28"/>
        </w:rPr>
        <w:t xml:space="preserve">            </w:t>
      </w:r>
      <w:r w:rsidR="00152847">
        <w:rPr>
          <w:rFonts w:ascii="Times New Roman" w:hAnsi="Times New Roman"/>
          <w:sz w:val="28"/>
          <w:szCs w:val="28"/>
        </w:rPr>
        <w:t xml:space="preserve">   </w:t>
      </w:r>
      <w:r w:rsidRPr="00C1130B">
        <w:rPr>
          <w:rFonts w:ascii="Times New Roman" w:hAnsi="Times New Roman"/>
          <w:sz w:val="28"/>
          <w:szCs w:val="28"/>
        </w:rPr>
        <w:t xml:space="preserve">   </w:t>
      </w:r>
      <w:r w:rsidR="00556886">
        <w:rPr>
          <w:rFonts w:ascii="Times New Roman" w:hAnsi="Times New Roman"/>
          <w:sz w:val="28"/>
          <w:szCs w:val="28"/>
        </w:rPr>
        <w:t xml:space="preserve">            </w:t>
      </w:r>
      <w:r w:rsidRPr="00C1130B">
        <w:rPr>
          <w:rFonts w:ascii="Times New Roman" w:hAnsi="Times New Roman"/>
          <w:sz w:val="28"/>
          <w:szCs w:val="28"/>
        </w:rPr>
        <w:t xml:space="preserve">  Л.Г. Демьянова</w:t>
      </w:r>
    </w:p>
    <w:p w:rsidR="00C1130B" w:rsidRDefault="00C1130B" w:rsidP="0055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AE" w:rsidRPr="00C1130B" w:rsidRDefault="008267AE" w:rsidP="00C1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267AE" w:rsidRPr="00C1130B" w:rsidSect="008307FE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CE" w:rsidRDefault="00B353CE" w:rsidP="00FC732D">
      <w:pPr>
        <w:spacing w:after="0" w:line="240" w:lineRule="auto"/>
      </w:pPr>
      <w:r>
        <w:separator/>
      </w:r>
    </w:p>
  </w:endnote>
  <w:endnote w:type="continuationSeparator" w:id="1">
    <w:p w:rsidR="00B353CE" w:rsidRDefault="00B353CE" w:rsidP="00FC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CE" w:rsidRDefault="00B353CE" w:rsidP="00FC732D">
      <w:pPr>
        <w:spacing w:after="0" w:line="240" w:lineRule="auto"/>
      </w:pPr>
      <w:r>
        <w:separator/>
      </w:r>
    </w:p>
  </w:footnote>
  <w:footnote w:type="continuationSeparator" w:id="1">
    <w:p w:rsidR="00B353CE" w:rsidRDefault="00B353CE" w:rsidP="00FC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3884"/>
      <w:docPartObj>
        <w:docPartGallery w:val="Page Numbers (Top of Page)"/>
        <w:docPartUnique/>
      </w:docPartObj>
    </w:sdtPr>
    <w:sdtContent>
      <w:p w:rsidR="005609BB" w:rsidRDefault="005609BB">
        <w:pPr>
          <w:pStyle w:val="a6"/>
          <w:jc w:val="center"/>
        </w:pPr>
        <w:fldSimple w:instr=" PAGE   \* MERGEFORMAT ">
          <w:r w:rsidR="008D142D">
            <w:rPr>
              <w:noProof/>
            </w:rPr>
            <w:t>19</w:t>
          </w:r>
        </w:fldSimple>
      </w:p>
    </w:sdtContent>
  </w:sdt>
  <w:p w:rsidR="005609BB" w:rsidRDefault="00560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FB1"/>
    <w:multiLevelType w:val="hybridMultilevel"/>
    <w:tmpl w:val="BF387A38"/>
    <w:lvl w:ilvl="0" w:tplc="DD105A4C">
      <w:start w:val="1"/>
      <w:numFmt w:val="bullet"/>
      <w:lvlText w:val="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983576"/>
    <w:multiLevelType w:val="hybridMultilevel"/>
    <w:tmpl w:val="9EBE86C2"/>
    <w:lvl w:ilvl="0" w:tplc="4C7CA2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46394"/>
    <w:multiLevelType w:val="hybridMultilevel"/>
    <w:tmpl w:val="AB4283FC"/>
    <w:lvl w:ilvl="0" w:tplc="DA44EE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943B8"/>
    <w:multiLevelType w:val="hybridMultilevel"/>
    <w:tmpl w:val="5C2C6AD6"/>
    <w:lvl w:ilvl="0" w:tplc="DD105A4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E7645"/>
    <w:multiLevelType w:val="hybridMultilevel"/>
    <w:tmpl w:val="0E82EE30"/>
    <w:lvl w:ilvl="0" w:tplc="DD105A4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487"/>
    <w:multiLevelType w:val="hybridMultilevel"/>
    <w:tmpl w:val="21A296A8"/>
    <w:lvl w:ilvl="0" w:tplc="8404251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1149C"/>
    <w:multiLevelType w:val="hybridMultilevel"/>
    <w:tmpl w:val="87D8F7D8"/>
    <w:lvl w:ilvl="0" w:tplc="914EC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36981"/>
    <w:multiLevelType w:val="hybridMultilevel"/>
    <w:tmpl w:val="03B0D364"/>
    <w:lvl w:ilvl="0" w:tplc="A6B4CD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896758"/>
    <w:multiLevelType w:val="hybridMultilevel"/>
    <w:tmpl w:val="7390F784"/>
    <w:lvl w:ilvl="0" w:tplc="41C24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A64D3D"/>
    <w:multiLevelType w:val="hybridMultilevel"/>
    <w:tmpl w:val="ED8A5E88"/>
    <w:lvl w:ilvl="0" w:tplc="944497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40F5132"/>
    <w:multiLevelType w:val="hybridMultilevel"/>
    <w:tmpl w:val="5900AD7C"/>
    <w:lvl w:ilvl="0" w:tplc="6ABC2810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7E9342A"/>
    <w:multiLevelType w:val="hybridMultilevel"/>
    <w:tmpl w:val="9EE6862C"/>
    <w:lvl w:ilvl="0" w:tplc="DD105A4C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4D7"/>
    <w:rsid w:val="00000141"/>
    <w:rsid w:val="000048D0"/>
    <w:rsid w:val="00004997"/>
    <w:rsid w:val="000072D0"/>
    <w:rsid w:val="00015C16"/>
    <w:rsid w:val="0001608C"/>
    <w:rsid w:val="0001671B"/>
    <w:rsid w:val="00017F17"/>
    <w:rsid w:val="000219B6"/>
    <w:rsid w:val="0002209F"/>
    <w:rsid w:val="00022A5D"/>
    <w:rsid w:val="00023B14"/>
    <w:rsid w:val="00026823"/>
    <w:rsid w:val="00027239"/>
    <w:rsid w:val="00027307"/>
    <w:rsid w:val="00031077"/>
    <w:rsid w:val="0003136F"/>
    <w:rsid w:val="00031C91"/>
    <w:rsid w:val="00031D6C"/>
    <w:rsid w:val="000327BE"/>
    <w:rsid w:val="00033D27"/>
    <w:rsid w:val="00035BB1"/>
    <w:rsid w:val="000371B5"/>
    <w:rsid w:val="00040745"/>
    <w:rsid w:val="00043A1B"/>
    <w:rsid w:val="00044262"/>
    <w:rsid w:val="0004625B"/>
    <w:rsid w:val="00050133"/>
    <w:rsid w:val="00051B1D"/>
    <w:rsid w:val="00051FF2"/>
    <w:rsid w:val="00052BC6"/>
    <w:rsid w:val="000539D0"/>
    <w:rsid w:val="00056841"/>
    <w:rsid w:val="00060503"/>
    <w:rsid w:val="00063D1D"/>
    <w:rsid w:val="0006596B"/>
    <w:rsid w:val="00067BA0"/>
    <w:rsid w:val="00071827"/>
    <w:rsid w:val="0007267C"/>
    <w:rsid w:val="00072738"/>
    <w:rsid w:val="000740DE"/>
    <w:rsid w:val="000745D8"/>
    <w:rsid w:val="00075467"/>
    <w:rsid w:val="00077776"/>
    <w:rsid w:val="000801B2"/>
    <w:rsid w:val="00080CEF"/>
    <w:rsid w:val="00082258"/>
    <w:rsid w:val="00082686"/>
    <w:rsid w:val="000834E7"/>
    <w:rsid w:val="0008390F"/>
    <w:rsid w:val="0008424A"/>
    <w:rsid w:val="000853F0"/>
    <w:rsid w:val="00085810"/>
    <w:rsid w:val="00085853"/>
    <w:rsid w:val="0008728F"/>
    <w:rsid w:val="00090847"/>
    <w:rsid w:val="00091CB3"/>
    <w:rsid w:val="0009204F"/>
    <w:rsid w:val="0009274D"/>
    <w:rsid w:val="00094074"/>
    <w:rsid w:val="0009783B"/>
    <w:rsid w:val="000A1F96"/>
    <w:rsid w:val="000A284D"/>
    <w:rsid w:val="000A4EC5"/>
    <w:rsid w:val="000A4F02"/>
    <w:rsid w:val="000A5C81"/>
    <w:rsid w:val="000A7A30"/>
    <w:rsid w:val="000B0D0B"/>
    <w:rsid w:val="000B1618"/>
    <w:rsid w:val="000B1965"/>
    <w:rsid w:val="000B3D48"/>
    <w:rsid w:val="000C1037"/>
    <w:rsid w:val="000C2104"/>
    <w:rsid w:val="000C3387"/>
    <w:rsid w:val="000C5107"/>
    <w:rsid w:val="000C74E1"/>
    <w:rsid w:val="000C7961"/>
    <w:rsid w:val="000D11C0"/>
    <w:rsid w:val="000D3699"/>
    <w:rsid w:val="000E14ED"/>
    <w:rsid w:val="000E2E4E"/>
    <w:rsid w:val="000E368A"/>
    <w:rsid w:val="000E5A0D"/>
    <w:rsid w:val="000E5CEC"/>
    <w:rsid w:val="000E69F5"/>
    <w:rsid w:val="000E6CC0"/>
    <w:rsid w:val="000E7E5F"/>
    <w:rsid w:val="000F0147"/>
    <w:rsid w:val="000F0CF7"/>
    <w:rsid w:val="000F235B"/>
    <w:rsid w:val="000F3A22"/>
    <w:rsid w:val="000F51C4"/>
    <w:rsid w:val="000F54B4"/>
    <w:rsid w:val="000F719D"/>
    <w:rsid w:val="0010034F"/>
    <w:rsid w:val="0010195E"/>
    <w:rsid w:val="00103553"/>
    <w:rsid w:val="00105C1E"/>
    <w:rsid w:val="00106909"/>
    <w:rsid w:val="0011054B"/>
    <w:rsid w:val="0011189E"/>
    <w:rsid w:val="00113F17"/>
    <w:rsid w:val="001161E7"/>
    <w:rsid w:val="00116F7D"/>
    <w:rsid w:val="0011786E"/>
    <w:rsid w:val="00121C44"/>
    <w:rsid w:val="00122569"/>
    <w:rsid w:val="00122DC5"/>
    <w:rsid w:val="00124179"/>
    <w:rsid w:val="00125E12"/>
    <w:rsid w:val="00126642"/>
    <w:rsid w:val="0012695A"/>
    <w:rsid w:val="00126A5B"/>
    <w:rsid w:val="001334C5"/>
    <w:rsid w:val="001349CD"/>
    <w:rsid w:val="001350EF"/>
    <w:rsid w:val="001366F8"/>
    <w:rsid w:val="00137790"/>
    <w:rsid w:val="00140B6A"/>
    <w:rsid w:val="00143420"/>
    <w:rsid w:val="00143BBD"/>
    <w:rsid w:val="00144624"/>
    <w:rsid w:val="0014541F"/>
    <w:rsid w:val="00147B4B"/>
    <w:rsid w:val="001521B5"/>
    <w:rsid w:val="00152847"/>
    <w:rsid w:val="00154443"/>
    <w:rsid w:val="001555B6"/>
    <w:rsid w:val="00155C6A"/>
    <w:rsid w:val="00156809"/>
    <w:rsid w:val="00160B00"/>
    <w:rsid w:val="00160D3E"/>
    <w:rsid w:val="00162037"/>
    <w:rsid w:val="001622BB"/>
    <w:rsid w:val="00162F49"/>
    <w:rsid w:val="00164684"/>
    <w:rsid w:val="00164B3B"/>
    <w:rsid w:val="00165F1E"/>
    <w:rsid w:val="00167C10"/>
    <w:rsid w:val="001708A5"/>
    <w:rsid w:val="00171F5C"/>
    <w:rsid w:val="00174298"/>
    <w:rsid w:val="00174BD6"/>
    <w:rsid w:val="00176DAE"/>
    <w:rsid w:val="00176FEB"/>
    <w:rsid w:val="00183BD4"/>
    <w:rsid w:val="0018433D"/>
    <w:rsid w:val="00184BD7"/>
    <w:rsid w:val="00185854"/>
    <w:rsid w:val="00186B3A"/>
    <w:rsid w:val="00187499"/>
    <w:rsid w:val="001903DA"/>
    <w:rsid w:val="0019228C"/>
    <w:rsid w:val="001922AF"/>
    <w:rsid w:val="00196D52"/>
    <w:rsid w:val="001A38F7"/>
    <w:rsid w:val="001A485B"/>
    <w:rsid w:val="001A55B0"/>
    <w:rsid w:val="001A5746"/>
    <w:rsid w:val="001A6297"/>
    <w:rsid w:val="001B42EE"/>
    <w:rsid w:val="001B6810"/>
    <w:rsid w:val="001B78B9"/>
    <w:rsid w:val="001C1B6A"/>
    <w:rsid w:val="001C1B70"/>
    <w:rsid w:val="001C3888"/>
    <w:rsid w:val="001C504D"/>
    <w:rsid w:val="001C5579"/>
    <w:rsid w:val="001C6D0F"/>
    <w:rsid w:val="001D29B7"/>
    <w:rsid w:val="001D5859"/>
    <w:rsid w:val="001E0C6A"/>
    <w:rsid w:val="001E0CE0"/>
    <w:rsid w:val="001E4B50"/>
    <w:rsid w:val="001E6AF6"/>
    <w:rsid w:val="001E6F1D"/>
    <w:rsid w:val="001F10B5"/>
    <w:rsid w:val="001F2E00"/>
    <w:rsid w:val="001F4373"/>
    <w:rsid w:val="001F46D6"/>
    <w:rsid w:val="001F5B6C"/>
    <w:rsid w:val="001F66DD"/>
    <w:rsid w:val="002009D3"/>
    <w:rsid w:val="00200D4B"/>
    <w:rsid w:val="00202306"/>
    <w:rsid w:val="002028BF"/>
    <w:rsid w:val="00203E02"/>
    <w:rsid w:val="00204B61"/>
    <w:rsid w:val="00205157"/>
    <w:rsid w:val="002061D2"/>
    <w:rsid w:val="00207812"/>
    <w:rsid w:val="00212108"/>
    <w:rsid w:val="00213C95"/>
    <w:rsid w:val="00216064"/>
    <w:rsid w:val="00216A49"/>
    <w:rsid w:val="00217A43"/>
    <w:rsid w:val="00220E65"/>
    <w:rsid w:val="00221BA6"/>
    <w:rsid w:val="002232AE"/>
    <w:rsid w:val="002234AC"/>
    <w:rsid w:val="002241D6"/>
    <w:rsid w:val="002249ED"/>
    <w:rsid w:val="00225A66"/>
    <w:rsid w:val="00231FB0"/>
    <w:rsid w:val="00232785"/>
    <w:rsid w:val="00232E59"/>
    <w:rsid w:val="002360CE"/>
    <w:rsid w:val="002364F0"/>
    <w:rsid w:val="002378D7"/>
    <w:rsid w:val="00242721"/>
    <w:rsid w:val="00245940"/>
    <w:rsid w:val="00247644"/>
    <w:rsid w:val="00247D6E"/>
    <w:rsid w:val="00247F18"/>
    <w:rsid w:val="00250CC0"/>
    <w:rsid w:val="00250D2B"/>
    <w:rsid w:val="002530EA"/>
    <w:rsid w:val="00253F5B"/>
    <w:rsid w:val="00254B61"/>
    <w:rsid w:val="002561C5"/>
    <w:rsid w:val="0026131B"/>
    <w:rsid w:val="00261369"/>
    <w:rsid w:val="00261C9D"/>
    <w:rsid w:val="002637E8"/>
    <w:rsid w:val="00263F41"/>
    <w:rsid w:val="00264709"/>
    <w:rsid w:val="00264D67"/>
    <w:rsid w:val="0026575F"/>
    <w:rsid w:val="00267A29"/>
    <w:rsid w:val="002700DE"/>
    <w:rsid w:val="002715EB"/>
    <w:rsid w:val="0027367C"/>
    <w:rsid w:val="002758D8"/>
    <w:rsid w:val="00283630"/>
    <w:rsid w:val="0028411A"/>
    <w:rsid w:val="00284771"/>
    <w:rsid w:val="00284C94"/>
    <w:rsid w:val="00284DC9"/>
    <w:rsid w:val="00285600"/>
    <w:rsid w:val="00285F85"/>
    <w:rsid w:val="00285FAE"/>
    <w:rsid w:val="0028650E"/>
    <w:rsid w:val="002874E7"/>
    <w:rsid w:val="00287EEC"/>
    <w:rsid w:val="00292928"/>
    <w:rsid w:val="00294212"/>
    <w:rsid w:val="002A047B"/>
    <w:rsid w:val="002A1332"/>
    <w:rsid w:val="002A2879"/>
    <w:rsid w:val="002A2D3B"/>
    <w:rsid w:val="002A324D"/>
    <w:rsid w:val="002A375B"/>
    <w:rsid w:val="002A4135"/>
    <w:rsid w:val="002A52CF"/>
    <w:rsid w:val="002A68C3"/>
    <w:rsid w:val="002B006C"/>
    <w:rsid w:val="002B03ED"/>
    <w:rsid w:val="002B396C"/>
    <w:rsid w:val="002B3DCD"/>
    <w:rsid w:val="002B670F"/>
    <w:rsid w:val="002B7421"/>
    <w:rsid w:val="002B7786"/>
    <w:rsid w:val="002B7882"/>
    <w:rsid w:val="002C0A55"/>
    <w:rsid w:val="002C3766"/>
    <w:rsid w:val="002C6B91"/>
    <w:rsid w:val="002C7F25"/>
    <w:rsid w:val="002D00CB"/>
    <w:rsid w:val="002D0AD2"/>
    <w:rsid w:val="002D0DD1"/>
    <w:rsid w:val="002D27C0"/>
    <w:rsid w:val="002D2A2B"/>
    <w:rsid w:val="002D7F5F"/>
    <w:rsid w:val="002E0B74"/>
    <w:rsid w:val="002E0E9C"/>
    <w:rsid w:val="002E12CA"/>
    <w:rsid w:val="002E136F"/>
    <w:rsid w:val="002E1935"/>
    <w:rsid w:val="002E2140"/>
    <w:rsid w:val="002F03CE"/>
    <w:rsid w:val="002F0D66"/>
    <w:rsid w:val="002F34FE"/>
    <w:rsid w:val="002F36AF"/>
    <w:rsid w:val="002F3B0F"/>
    <w:rsid w:val="002F4DAE"/>
    <w:rsid w:val="002F4F31"/>
    <w:rsid w:val="002F5829"/>
    <w:rsid w:val="002F6C3C"/>
    <w:rsid w:val="002F7C51"/>
    <w:rsid w:val="00302376"/>
    <w:rsid w:val="003025D2"/>
    <w:rsid w:val="00302667"/>
    <w:rsid w:val="00303131"/>
    <w:rsid w:val="00304838"/>
    <w:rsid w:val="00304B99"/>
    <w:rsid w:val="00305573"/>
    <w:rsid w:val="00307611"/>
    <w:rsid w:val="00310630"/>
    <w:rsid w:val="00317C3B"/>
    <w:rsid w:val="00320CAB"/>
    <w:rsid w:val="00321D0E"/>
    <w:rsid w:val="003222E8"/>
    <w:rsid w:val="0032232E"/>
    <w:rsid w:val="00323AFF"/>
    <w:rsid w:val="00324C53"/>
    <w:rsid w:val="00325206"/>
    <w:rsid w:val="0032596D"/>
    <w:rsid w:val="0033059F"/>
    <w:rsid w:val="003312ED"/>
    <w:rsid w:val="00333A65"/>
    <w:rsid w:val="00333C00"/>
    <w:rsid w:val="00334746"/>
    <w:rsid w:val="003347C4"/>
    <w:rsid w:val="00335484"/>
    <w:rsid w:val="003372F0"/>
    <w:rsid w:val="00340C5D"/>
    <w:rsid w:val="00341A5F"/>
    <w:rsid w:val="00341DC8"/>
    <w:rsid w:val="003420BB"/>
    <w:rsid w:val="0034326C"/>
    <w:rsid w:val="0034393D"/>
    <w:rsid w:val="00344515"/>
    <w:rsid w:val="00344D87"/>
    <w:rsid w:val="0034577D"/>
    <w:rsid w:val="00350DFC"/>
    <w:rsid w:val="003519CE"/>
    <w:rsid w:val="00353537"/>
    <w:rsid w:val="00353A95"/>
    <w:rsid w:val="00353D15"/>
    <w:rsid w:val="003548AD"/>
    <w:rsid w:val="003552D6"/>
    <w:rsid w:val="00355E49"/>
    <w:rsid w:val="003629A0"/>
    <w:rsid w:val="003639E1"/>
    <w:rsid w:val="0036559E"/>
    <w:rsid w:val="00365614"/>
    <w:rsid w:val="00366316"/>
    <w:rsid w:val="00366AFC"/>
    <w:rsid w:val="00372DA0"/>
    <w:rsid w:val="003735EF"/>
    <w:rsid w:val="00373F2A"/>
    <w:rsid w:val="0037503F"/>
    <w:rsid w:val="00375410"/>
    <w:rsid w:val="003774D6"/>
    <w:rsid w:val="003835A4"/>
    <w:rsid w:val="00383BEE"/>
    <w:rsid w:val="00386B6D"/>
    <w:rsid w:val="0038726F"/>
    <w:rsid w:val="003876F5"/>
    <w:rsid w:val="00387FE3"/>
    <w:rsid w:val="003904A8"/>
    <w:rsid w:val="00390CC9"/>
    <w:rsid w:val="00391AE5"/>
    <w:rsid w:val="00392D97"/>
    <w:rsid w:val="0039359E"/>
    <w:rsid w:val="0039454B"/>
    <w:rsid w:val="003957D4"/>
    <w:rsid w:val="00396CB5"/>
    <w:rsid w:val="003A0DA5"/>
    <w:rsid w:val="003A36E1"/>
    <w:rsid w:val="003A52FC"/>
    <w:rsid w:val="003A5880"/>
    <w:rsid w:val="003A65B7"/>
    <w:rsid w:val="003A6A90"/>
    <w:rsid w:val="003A7EB8"/>
    <w:rsid w:val="003B5262"/>
    <w:rsid w:val="003B5A5B"/>
    <w:rsid w:val="003C2223"/>
    <w:rsid w:val="003C2F08"/>
    <w:rsid w:val="003C3691"/>
    <w:rsid w:val="003C4B5A"/>
    <w:rsid w:val="003C5058"/>
    <w:rsid w:val="003D1D47"/>
    <w:rsid w:val="003D3C80"/>
    <w:rsid w:val="003D4ED1"/>
    <w:rsid w:val="003D4F4C"/>
    <w:rsid w:val="003D64D7"/>
    <w:rsid w:val="003D7DB8"/>
    <w:rsid w:val="003E101E"/>
    <w:rsid w:val="003E11AE"/>
    <w:rsid w:val="003E1FE8"/>
    <w:rsid w:val="003E6438"/>
    <w:rsid w:val="003E6E7D"/>
    <w:rsid w:val="003F052E"/>
    <w:rsid w:val="003F0E17"/>
    <w:rsid w:val="003F3A3D"/>
    <w:rsid w:val="003F57E5"/>
    <w:rsid w:val="003F5F5B"/>
    <w:rsid w:val="003F71DF"/>
    <w:rsid w:val="004030FF"/>
    <w:rsid w:val="00403146"/>
    <w:rsid w:val="00403D61"/>
    <w:rsid w:val="00404EE8"/>
    <w:rsid w:val="004064A3"/>
    <w:rsid w:val="0041243E"/>
    <w:rsid w:val="00412F7F"/>
    <w:rsid w:val="00416754"/>
    <w:rsid w:val="00416A60"/>
    <w:rsid w:val="00416AF3"/>
    <w:rsid w:val="00417433"/>
    <w:rsid w:val="00422335"/>
    <w:rsid w:val="004230A3"/>
    <w:rsid w:val="004232FC"/>
    <w:rsid w:val="00425C26"/>
    <w:rsid w:val="00426F8B"/>
    <w:rsid w:val="00427A7D"/>
    <w:rsid w:val="004303E9"/>
    <w:rsid w:val="00430BD7"/>
    <w:rsid w:val="00431BFD"/>
    <w:rsid w:val="004338FB"/>
    <w:rsid w:val="00436D00"/>
    <w:rsid w:val="0044022C"/>
    <w:rsid w:val="00441921"/>
    <w:rsid w:val="00441AA7"/>
    <w:rsid w:val="0044427E"/>
    <w:rsid w:val="00445D38"/>
    <w:rsid w:val="0044627F"/>
    <w:rsid w:val="00446EC2"/>
    <w:rsid w:val="00450654"/>
    <w:rsid w:val="0045362D"/>
    <w:rsid w:val="004550AF"/>
    <w:rsid w:val="00455C26"/>
    <w:rsid w:val="00456B5E"/>
    <w:rsid w:val="00457356"/>
    <w:rsid w:val="00462A2F"/>
    <w:rsid w:val="00464F3A"/>
    <w:rsid w:val="00465183"/>
    <w:rsid w:val="004662FA"/>
    <w:rsid w:val="0047096A"/>
    <w:rsid w:val="004718E9"/>
    <w:rsid w:val="00473952"/>
    <w:rsid w:val="00473DAE"/>
    <w:rsid w:val="00476E02"/>
    <w:rsid w:val="00477E72"/>
    <w:rsid w:val="0048241E"/>
    <w:rsid w:val="004826CA"/>
    <w:rsid w:val="00484147"/>
    <w:rsid w:val="004845EF"/>
    <w:rsid w:val="00484E9F"/>
    <w:rsid w:val="00484F0B"/>
    <w:rsid w:val="00486633"/>
    <w:rsid w:val="00486F28"/>
    <w:rsid w:val="004872E8"/>
    <w:rsid w:val="004900DA"/>
    <w:rsid w:val="0049074F"/>
    <w:rsid w:val="004915A0"/>
    <w:rsid w:val="004924FF"/>
    <w:rsid w:val="00492A75"/>
    <w:rsid w:val="004935F6"/>
    <w:rsid w:val="004951B2"/>
    <w:rsid w:val="0049538B"/>
    <w:rsid w:val="0049550B"/>
    <w:rsid w:val="004959C8"/>
    <w:rsid w:val="00496CA4"/>
    <w:rsid w:val="004977D9"/>
    <w:rsid w:val="004979F9"/>
    <w:rsid w:val="00497FE9"/>
    <w:rsid w:val="004A0CC6"/>
    <w:rsid w:val="004A38AE"/>
    <w:rsid w:val="004A5E8D"/>
    <w:rsid w:val="004B02DB"/>
    <w:rsid w:val="004B1E27"/>
    <w:rsid w:val="004B29FC"/>
    <w:rsid w:val="004B2C52"/>
    <w:rsid w:val="004B3DA7"/>
    <w:rsid w:val="004B7480"/>
    <w:rsid w:val="004B7AFE"/>
    <w:rsid w:val="004C0BFB"/>
    <w:rsid w:val="004C1906"/>
    <w:rsid w:val="004C1CDD"/>
    <w:rsid w:val="004C31D5"/>
    <w:rsid w:val="004C68E2"/>
    <w:rsid w:val="004C733B"/>
    <w:rsid w:val="004C7676"/>
    <w:rsid w:val="004D05CB"/>
    <w:rsid w:val="004D0720"/>
    <w:rsid w:val="004D082A"/>
    <w:rsid w:val="004D2859"/>
    <w:rsid w:val="004D2C67"/>
    <w:rsid w:val="004D3D63"/>
    <w:rsid w:val="004D3D69"/>
    <w:rsid w:val="004D4104"/>
    <w:rsid w:val="004D443F"/>
    <w:rsid w:val="004D4D5D"/>
    <w:rsid w:val="004D631A"/>
    <w:rsid w:val="004D7ABC"/>
    <w:rsid w:val="004E0FBE"/>
    <w:rsid w:val="004E459D"/>
    <w:rsid w:val="004E5177"/>
    <w:rsid w:val="004E5C7A"/>
    <w:rsid w:val="004E66D4"/>
    <w:rsid w:val="004E7B89"/>
    <w:rsid w:val="004F0057"/>
    <w:rsid w:val="004F08CE"/>
    <w:rsid w:val="004F09CD"/>
    <w:rsid w:val="004F1F09"/>
    <w:rsid w:val="004F4482"/>
    <w:rsid w:val="004F4B96"/>
    <w:rsid w:val="004F55B9"/>
    <w:rsid w:val="004F739C"/>
    <w:rsid w:val="00500620"/>
    <w:rsid w:val="005019B7"/>
    <w:rsid w:val="00501E8E"/>
    <w:rsid w:val="00504765"/>
    <w:rsid w:val="0050685B"/>
    <w:rsid w:val="00506B86"/>
    <w:rsid w:val="005074A0"/>
    <w:rsid w:val="00507505"/>
    <w:rsid w:val="00510F4A"/>
    <w:rsid w:val="005111A6"/>
    <w:rsid w:val="0051419B"/>
    <w:rsid w:val="00514665"/>
    <w:rsid w:val="00515827"/>
    <w:rsid w:val="00517EC8"/>
    <w:rsid w:val="005212AF"/>
    <w:rsid w:val="005237E1"/>
    <w:rsid w:val="005243FB"/>
    <w:rsid w:val="005249D9"/>
    <w:rsid w:val="00525AC7"/>
    <w:rsid w:val="005313AE"/>
    <w:rsid w:val="00531DE3"/>
    <w:rsid w:val="00534671"/>
    <w:rsid w:val="005349CD"/>
    <w:rsid w:val="005368B0"/>
    <w:rsid w:val="00540C36"/>
    <w:rsid w:val="0054181A"/>
    <w:rsid w:val="00541A5A"/>
    <w:rsid w:val="00541B50"/>
    <w:rsid w:val="00541DF9"/>
    <w:rsid w:val="00543E60"/>
    <w:rsid w:val="0054408A"/>
    <w:rsid w:val="005472FD"/>
    <w:rsid w:val="00547883"/>
    <w:rsid w:val="00547B3D"/>
    <w:rsid w:val="0055034F"/>
    <w:rsid w:val="0055083E"/>
    <w:rsid w:val="005516C0"/>
    <w:rsid w:val="00552246"/>
    <w:rsid w:val="00552FC5"/>
    <w:rsid w:val="00556886"/>
    <w:rsid w:val="00560003"/>
    <w:rsid w:val="005609BB"/>
    <w:rsid w:val="0056257C"/>
    <w:rsid w:val="005631D8"/>
    <w:rsid w:val="00563CDC"/>
    <w:rsid w:val="005661DB"/>
    <w:rsid w:val="00567178"/>
    <w:rsid w:val="005700F0"/>
    <w:rsid w:val="005707A1"/>
    <w:rsid w:val="0057083A"/>
    <w:rsid w:val="00573A65"/>
    <w:rsid w:val="00574795"/>
    <w:rsid w:val="005751C0"/>
    <w:rsid w:val="00575C0F"/>
    <w:rsid w:val="00577953"/>
    <w:rsid w:val="00581006"/>
    <w:rsid w:val="00581018"/>
    <w:rsid w:val="00581CD6"/>
    <w:rsid w:val="00581E4B"/>
    <w:rsid w:val="00583C61"/>
    <w:rsid w:val="005843BA"/>
    <w:rsid w:val="00584449"/>
    <w:rsid w:val="005846DA"/>
    <w:rsid w:val="005847D8"/>
    <w:rsid w:val="00585363"/>
    <w:rsid w:val="005873F6"/>
    <w:rsid w:val="00587C7F"/>
    <w:rsid w:val="00590FEC"/>
    <w:rsid w:val="00591826"/>
    <w:rsid w:val="00591C2D"/>
    <w:rsid w:val="00592CE6"/>
    <w:rsid w:val="005932CF"/>
    <w:rsid w:val="00593B3E"/>
    <w:rsid w:val="00594FA7"/>
    <w:rsid w:val="00595255"/>
    <w:rsid w:val="00595306"/>
    <w:rsid w:val="0059572D"/>
    <w:rsid w:val="00595E9B"/>
    <w:rsid w:val="00595EE8"/>
    <w:rsid w:val="005967E2"/>
    <w:rsid w:val="005A1A1D"/>
    <w:rsid w:val="005A2407"/>
    <w:rsid w:val="005A5B76"/>
    <w:rsid w:val="005A5DD4"/>
    <w:rsid w:val="005A63BA"/>
    <w:rsid w:val="005A7185"/>
    <w:rsid w:val="005A73CF"/>
    <w:rsid w:val="005B06F1"/>
    <w:rsid w:val="005B1B48"/>
    <w:rsid w:val="005B2B96"/>
    <w:rsid w:val="005B395F"/>
    <w:rsid w:val="005B63E5"/>
    <w:rsid w:val="005B68C1"/>
    <w:rsid w:val="005B7708"/>
    <w:rsid w:val="005B7C8C"/>
    <w:rsid w:val="005B7F1A"/>
    <w:rsid w:val="005C0ABE"/>
    <w:rsid w:val="005C266A"/>
    <w:rsid w:val="005C3FA4"/>
    <w:rsid w:val="005C628A"/>
    <w:rsid w:val="005C6A00"/>
    <w:rsid w:val="005C73DB"/>
    <w:rsid w:val="005C7BAE"/>
    <w:rsid w:val="005D50CF"/>
    <w:rsid w:val="005E0F08"/>
    <w:rsid w:val="005E29E5"/>
    <w:rsid w:val="005E4E52"/>
    <w:rsid w:val="005E7238"/>
    <w:rsid w:val="005F54D7"/>
    <w:rsid w:val="005F5A94"/>
    <w:rsid w:val="005F6AF5"/>
    <w:rsid w:val="00600980"/>
    <w:rsid w:val="006046BA"/>
    <w:rsid w:val="00605C6F"/>
    <w:rsid w:val="00606300"/>
    <w:rsid w:val="006066F5"/>
    <w:rsid w:val="00611E28"/>
    <w:rsid w:val="00612352"/>
    <w:rsid w:val="006140A2"/>
    <w:rsid w:val="00615394"/>
    <w:rsid w:val="0061575B"/>
    <w:rsid w:val="006165CF"/>
    <w:rsid w:val="00617AB5"/>
    <w:rsid w:val="00621B89"/>
    <w:rsid w:val="00622360"/>
    <w:rsid w:val="006245AB"/>
    <w:rsid w:val="00624EC9"/>
    <w:rsid w:val="006253A8"/>
    <w:rsid w:val="00626055"/>
    <w:rsid w:val="00627039"/>
    <w:rsid w:val="006273E0"/>
    <w:rsid w:val="00630B1D"/>
    <w:rsid w:val="00630B2E"/>
    <w:rsid w:val="00631FB1"/>
    <w:rsid w:val="00632C2C"/>
    <w:rsid w:val="00633293"/>
    <w:rsid w:val="0063601A"/>
    <w:rsid w:val="00640732"/>
    <w:rsid w:val="00640CC8"/>
    <w:rsid w:val="006412A2"/>
    <w:rsid w:val="00641822"/>
    <w:rsid w:val="00644FBF"/>
    <w:rsid w:val="00645089"/>
    <w:rsid w:val="00647799"/>
    <w:rsid w:val="00647BC7"/>
    <w:rsid w:val="00650360"/>
    <w:rsid w:val="00650DA3"/>
    <w:rsid w:val="00651D34"/>
    <w:rsid w:val="006536C8"/>
    <w:rsid w:val="00653D28"/>
    <w:rsid w:val="00654B28"/>
    <w:rsid w:val="00655862"/>
    <w:rsid w:val="00655B60"/>
    <w:rsid w:val="00656377"/>
    <w:rsid w:val="0066481D"/>
    <w:rsid w:val="00667922"/>
    <w:rsid w:val="00667B62"/>
    <w:rsid w:val="00667C8C"/>
    <w:rsid w:val="00670E12"/>
    <w:rsid w:val="00671C2A"/>
    <w:rsid w:val="0067311F"/>
    <w:rsid w:val="00674AFB"/>
    <w:rsid w:val="00675F2B"/>
    <w:rsid w:val="006815E6"/>
    <w:rsid w:val="0068245B"/>
    <w:rsid w:val="0068309B"/>
    <w:rsid w:val="00685136"/>
    <w:rsid w:val="006857EF"/>
    <w:rsid w:val="006858DB"/>
    <w:rsid w:val="00686B68"/>
    <w:rsid w:val="00687BEC"/>
    <w:rsid w:val="0069112F"/>
    <w:rsid w:val="006928B4"/>
    <w:rsid w:val="00692EAC"/>
    <w:rsid w:val="00693253"/>
    <w:rsid w:val="006932BD"/>
    <w:rsid w:val="00693F19"/>
    <w:rsid w:val="00693F6E"/>
    <w:rsid w:val="006A00F3"/>
    <w:rsid w:val="006A0CD6"/>
    <w:rsid w:val="006A387D"/>
    <w:rsid w:val="006A417E"/>
    <w:rsid w:val="006A427B"/>
    <w:rsid w:val="006B0A67"/>
    <w:rsid w:val="006B2338"/>
    <w:rsid w:val="006B2A15"/>
    <w:rsid w:val="006B3DF2"/>
    <w:rsid w:val="006B7A77"/>
    <w:rsid w:val="006C23F3"/>
    <w:rsid w:val="006C3479"/>
    <w:rsid w:val="006C425C"/>
    <w:rsid w:val="006C7255"/>
    <w:rsid w:val="006D50DB"/>
    <w:rsid w:val="006E0290"/>
    <w:rsid w:val="006E14FD"/>
    <w:rsid w:val="006E25F8"/>
    <w:rsid w:val="006E3B90"/>
    <w:rsid w:val="006E58E1"/>
    <w:rsid w:val="006E658E"/>
    <w:rsid w:val="006F1F1A"/>
    <w:rsid w:val="006F20C0"/>
    <w:rsid w:val="006F674D"/>
    <w:rsid w:val="006F6915"/>
    <w:rsid w:val="006F7DC4"/>
    <w:rsid w:val="00700BB1"/>
    <w:rsid w:val="007012B1"/>
    <w:rsid w:val="0070136B"/>
    <w:rsid w:val="007017AF"/>
    <w:rsid w:val="00701CDB"/>
    <w:rsid w:val="00704109"/>
    <w:rsid w:val="007041E4"/>
    <w:rsid w:val="00704426"/>
    <w:rsid w:val="00706243"/>
    <w:rsid w:val="00706418"/>
    <w:rsid w:val="0070644B"/>
    <w:rsid w:val="00707D5C"/>
    <w:rsid w:val="00711493"/>
    <w:rsid w:val="00712373"/>
    <w:rsid w:val="00713CEF"/>
    <w:rsid w:val="00714C22"/>
    <w:rsid w:val="00714E51"/>
    <w:rsid w:val="00716C3E"/>
    <w:rsid w:val="00717A0C"/>
    <w:rsid w:val="00717B2C"/>
    <w:rsid w:val="00722843"/>
    <w:rsid w:val="00723E9D"/>
    <w:rsid w:val="00727734"/>
    <w:rsid w:val="00730BFC"/>
    <w:rsid w:val="0073105B"/>
    <w:rsid w:val="007316AB"/>
    <w:rsid w:val="00732BA1"/>
    <w:rsid w:val="00732EBD"/>
    <w:rsid w:val="00733D78"/>
    <w:rsid w:val="00733F27"/>
    <w:rsid w:val="0073490C"/>
    <w:rsid w:val="00734939"/>
    <w:rsid w:val="00741C32"/>
    <w:rsid w:val="00742590"/>
    <w:rsid w:val="007447AA"/>
    <w:rsid w:val="00744D45"/>
    <w:rsid w:val="00746183"/>
    <w:rsid w:val="007471AA"/>
    <w:rsid w:val="00753141"/>
    <w:rsid w:val="007538F2"/>
    <w:rsid w:val="0075495E"/>
    <w:rsid w:val="007554E7"/>
    <w:rsid w:val="00756ADA"/>
    <w:rsid w:val="00757794"/>
    <w:rsid w:val="00757A49"/>
    <w:rsid w:val="00760B6F"/>
    <w:rsid w:val="0076157B"/>
    <w:rsid w:val="00763A5F"/>
    <w:rsid w:val="00765089"/>
    <w:rsid w:val="0077060E"/>
    <w:rsid w:val="00771010"/>
    <w:rsid w:val="00771667"/>
    <w:rsid w:val="007740CE"/>
    <w:rsid w:val="00774A04"/>
    <w:rsid w:val="007777DB"/>
    <w:rsid w:val="007806F0"/>
    <w:rsid w:val="0078159D"/>
    <w:rsid w:val="00782554"/>
    <w:rsid w:val="00786057"/>
    <w:rsid w:val="007905F5"/>
    <w:rsid w:val="007907CC"/>
    <w:rsid w:val="007909FB"/>
    <w:rsid w:val="00793407"/>
    <w:rsid w:val="0079489F"/>
    <w:rsid w:val="00794F5F"/>
    <w:rsid w:val="00795CC6"/>
    <w:rsid w:val="00795F61"/>
    <w:rsid w:val="00796463"/>
    <w:rsid w:val="007A21E3"/>
    <w:rsid w:val="007A251D"/>
    <w:rsid w:val="007A2C4B"/>
    <w:rsid w:val="007A34E3"/>
    <w:rsid w:val="007A459A"/>
    <w:rsid w:val="007A5100"/>
    <w:rsid w:val="007A692B"/>
    <w:rsid w:val="007B2998"/>
    <w:rsid w:val="007B574F"/>
    <w:rsid w:val="007B6129"/>
    <w:rsid w:val="007C1BCE"/>
    <w:rsid w:val="007C2A38"/>
    <w:rsid w:val="007C3CF2"/>
    <w:rsid w:val="007C4520"/>
    <w:rsid w:val="007C5B66"/>
    <w:rsid w:val="007C64CA"/>
    <w:rsid w:val="007D23D0"/>
    <w:rsid w:val="007D2B7A"/>
    <w:rsid w:val="007D35DB"/>
    <w:rsid w:val="007D4A8B"/>
    <w:rsid w:val="007D5881"/>
    <w:rsid w:val="007D6427"/>
    <w:rsid w:val="007D7F60"/>
    <w:rsid w:val="007E2F29"/>
    <w:rsid w:val="007E46D8"/>
    <w:rsid w:val="007E52CC"/>
    <w:rsid w:val="007E6629"/>
    <w:rsid w:val="007E7B76"/>
    <w:rsid w:val="007F1D9D"/>
    <w:rsid w:val="007F2DA0"/>
    <w:rsid w:val="007F2E94"/>
    <w:rsid w:val="007F318A"/>
    <w:rsid w:val="007F4ACA"/>
    <w:rsid w:val="007F6731"/>
    <w:rsid w:val="007F6A5C"/>
    <w:rsid w:val="007F744A"/>
    <w:rsid w:val="007F7A87"/>
    <w:rsid w:val="00800327"/>
    <w:rsid w:val="008039EB"/>
    <w:rsid w:val="00803D33"/>
    <w:rsid w:val="0080492C"/>
    <w:rsid w:val="0080502B"/>
    <w:rsid w:val="008058BE"/>
    <w:rsid w:val="00806B46"/>
    <w:rsid w:val="0080758B"/>
    <w:rsid w:val="00807AC7"/>
    <w:rsid w:val="00810641"/>
    <w:rsid w:val="008107F7"/>
    <w:rsid w:val="0081137F"/>
    <w:rsid w:val="00811A6A"/>
    <w:rsid w:val="00811BA8"/>
    <w:rsid w:val="008129A7"/>
    <w:rsid w:val="00812EA8"/>
    <w:rsid w:val="008132AF"/>
    <w:rsid w:val="008166A0"/>
    <w:rsid w:val="00817B60"/>
    <w:rsid w:val="00817BDC"/>
    <w:rsid w:val="0082000F"/>
    <w:rsid w:val="008222AA"/>
    <w:rsid w:val="008229C3"/>
    <w:rsid w:val="008238B5"/>
    <w:rsid w:val="00825041"/>
    <w:rsid w:val="008267AE"/>
    <w:rsid w:val="00827B84"/>
    <w:rsid w:val="008307FE"/>
    <w:rsid w:val="00832761"/>
    <w:rsid w:val="00835C44"/>
    <w:rsid w:val="0083797D"/>
    <w:rsid w:val="0084019C"/>
    <w:rsid w:val="00844164"/>
    <w:rsid w:val="008449A3"/>
    <w:rsid w:val="00844A9C"/>
    <w:rsid w:val="00845690"/>
    <w:rsid w:val="0084680C"/>
    <w:rsid w:val="00847647"/>
    <w:rsid w:val="00850138"/>
    <w:rsid w:val="00850D40"/>
    <w:rsid w:val="00851A12"/>
    <w:rsid w:val="0085216A"/>
    <w:rsid w:val="00852770"/>
    <w:rsid w:val="00852B18"/>
    <w:rsid w:val="008534F2"/>
    <w:rsid w:val="008545D2"/>
    <w:rsid w:val="00854C6A"/>
    <w:rsid w:val="008553D1"/>
    <w:rsid w:val="008556F7"/>
    <w:rsid w:val="00860C57"/>
    <w:rsid w:val="00863228"/>
    <w:rsid w:val="00864C8E"/>
    <w:rsid w:val="00864E98"/>
    <w:rsid w:val="008658AE"/>
    <w:rsid w:val="00870475"/>
    <w:rsid w:val="008706A1"/>
    <w:rsid w:val="008725EF"/>
    <w:rsid w:val="0087445B"/>
    <w:rsid w:val="00874721"/>
    <w:rsid w:val="00875870"/>
    <w:rsid w:val="00876138"/>
    <w:rsid w:val="0088003F"/>
    <w:rsid w:val="00881647"/>
    <w:rsid w:val="00881B9C"/>
    <w:rsid w:val="00883103"/>
    <w:rsid w:val="008833EB"/>
    <w:rsid w:val="00883926"/>
    <w:rsid w:val="00884B5E"/>
    <w:rsid w:val="00885120"/>
    <w:rsid w:val="00885B68"/>
    <w:rsid w:val="00886C24"/>
    <w:rsid w:val="0089118D"/>
    <w:rsid w:val="0089281C"/>
    <w:rsid w:val="0089310F"/>
    <w:rsid w:val="0089459D"/>
    <w:rsid w:val="008950C6"/>
    <w:rsid w:val="008956BA"/>
    <w:rsid w:val="008A2180"/>
    <w:rsid w:val="008A3131"/>
    <w:rsid w:val="008A32F7"/>
    <w:rsid w:val="008A39BD"/>
    <w:rsid w:val="008A4AB8"/>
    <w:rsid w:val="008A5A5E"/>
    <w:rsid w:val="008A6A76"/>
    <w:rsid w:val="008B2A4F"/>
    <w:rsid w:val="008B535D"/>
    <w:rsid w:val="008B61B7"/>
    <w:rsid w:val="008B65A7"/>
    <w:rsid w:val="008B6820"/>
    <w:rsid w:val="008B68BC"/>
    <w:rsid w:val="008B7339"/>
    <w:rsid w:val="008C08A0"/>
    <w:rsid w:val="008C27CD"/>
    <w:rsid w:val="008C29E0"/>
    <w:rsid w:val="008C2BC7"/>
    <w:rsid w:val="008C3A21"/>
    <w:rsid w:val="008C4954"/>
    <w:rsid w:val="008C57E2"/>
    <w:rsid w:val="008C5889"/>
    <w:rsid w:val="008C5B07"/>
    <w:rsid w:val="008C718F"/>
    <w:rsid w:val="008C71C6"/>
    <w:rsid w:val="008C7667"/>
    <w:rsid w:val="008D0565"/>
    <w:rsid w:val="008D142D"/>
    <w:rsid w:val="008D28DA"/>
    <w:rsid w:val="008D31D1"/>
    <w:rsid w:val="008D4156"/>
    <w:rsid w:val="008E3248"/>
    <w:rsid w:val="008E34AC"/>
    <w:rsid w:val="008E3B59"/>
    <w:rsid w:val="008E4BC5"/>
    <w:rsid w:val="008E6793"/>
    <w:rsid w:val="008E70BD"/>
    <w:rsid w:val="008E7D39"/>
    <w:rsid w:val="008F090E"/>
    <w:rsid w:val="008F0F58"/>
    <w:rsid w:val="008F531F"/>
    <w:rsid w:val="008F7198"/>
    <w:rsid w:val="00901CB2"/>
    <w:rsid w:val="00903CC4"/>
    <w:rsid w:val="0090657D"/>
    <w:rsid w:val="00910632"/>
    <w:rsid w:val="009129A5"/>
    <w:rsid w:val="00914FE4"/>
    <w:rsid w:val="00917EC8"/>
    <w:rsid w:val="00922F0F"/>
    <w:rsid w:val="009243DA"/>
    <w:rsid w:val="00925009"/>
    <w:rsid w:val="009256C8"/>
    <w:rsid w:val="00926473"/>
    <w:rsid w:val="0092680E"/>
    <w:rsid w:val="00927484"/>
    <w:rsid w:val="00931E11"/>
    <w:rsid w:val="009339EE"/>
    <w:rsid w:val="00935090"/>
    <w:rsid w:val="00935119"/>
    <w:rsid w:val="0093531A"/>
    <w:rsid w:val="00935A69"/>
    <w:rsid w:val="009400AF"/>
    <w:rsid w:val="00942A9B"/>
    <w:rsid w:val="00943380"/>
    <w:rsid w:val="009445FD"/>
    <w:rsid w:val="00947D96"/>
    <w:rsid w:val="0095012E"/>
    <w:rsid w:val="00950FB6"/>
    <w:rsid w:val="009564FA"/>
    <w:rsid w:val="00957388"/>
    <w:rsid w:val="0096033D"/>
    <w:rsid w:val="00960AC2"/>
    <w:rsid w:val="00961F31"/>
    <w:rsid w:val="00964A54"/>
    <w:rsid w:val="009673FA"/>
    <w:rsid w:val="00970539"/>
    <w:rsid w:val="009705CE"/>
    <w:rsid w:val="00971FC0"/>
    <w:rsid w:val="00972DE5"/>
    <w:rsid w:val="009754C1"/>
    <w:rsid w:val="00976F34"/>
    <w:rsid w:val="00982D2B"/>
    <w:rsid w:val="00984F3C"/>
    <w:rsid w:val="00985912"/>
    <w:rsid w:val="00986142"/>
    <w:rsid w:val="00986899"/>
    <w:rsid w:val="00987BD9"/>
    <w:rsid w:val="00990674"/>
    <w:rsid w:val="00990ACD"/>
    <w:rsid w:val="00996326"/>
    <w:rsid w:val="009A1CBB"/>
    <w:rsid w:val="009A383C"/>
    <w:rsid w:val="009A3AE6"/>
    <w:rsid w:val="009A5F64"/>
    <w:rsid w:val="009A7249"/>
    <w:rsid w:val="009A7EF9"/>
    <w:rsid w:val="009B2FF7"/>
    <w:rsid w:val="009B3C11"/>
    <w:rsid w:val="009B3C9C"/>
    <w:rsid w:val="009B3F15"/>
    <w:rsid w:val="009B4D34"/>
    <w:rsid w:val="009B5F06"/>
    <w:rsid w:val="009B7B70"/>
    <w:rsid w:val="009C1E82"/>
    <w:rsid w:val="009C2B00"/>
    <w:rsid w:val="009C582F"/>
    <w:rsid w:val="009C6557"/>
    <w:rsid w:val="009D2501"/>
    <w:rsid w:val="009D5957"/>
    <w:rsid w:val="009D7918"/>
    <w:rsid w:val="009E0235"/>
    <w:rsid w:val="009E0588"/>
    <w:rsid w:val="009E2228"/>
    <w:rsid w:val="009E342A"/>
    <w:rsid w:val="009E43A5"/>
    <w:rsid w:val="009E708E"/>
    <w:rsid w:val="009F136C"/>
    <w:rsid w:val="009F23C2"/>
    <w:rsid w:val="009F361A"/>
    <w:rsid w:val="009F45B1"/>
    <w:rsid w:val="009F49FE"/>
    <w:rsid w:val="009F7467"/>
    <w:rsid w:val="009F76D7"/>
    <w:rsid w:val="009F7D83"/>
    <w:rsid w:val="00A00238"/>
    <w:rsid w:val="00A0062D"/>
    <w:rsid w:val="00A00CF6"/>
    <w:rsid w:val="00A01177"/>
    <w:rsid w:val="00A02484"/>
    <w:rsid w:val="00A035AB"/>
    <w:rsid w:val="00A03E87"/>
    <w:rsid w:val="00A05726"/>
    <w:rsid w:val="00A05D7A"/>
    <w:rsid w:val="00A13A76"/>
    <w:rsid w:val="00A15067"/>
    <w:rsid w:val="00A16474"/>
    <w:rsid w:val="00A20C98"/>
    <w:rsid w:val="00A2148D"/>
    <w:rsid w:val="00A225DD"/>
    <w:rsid w:val="00A25AD5"/>
    <w:rsid w:val="00A2678E"/>
    <w:rsid w:val="00A26B78"/>
    <w:rsid w:val="00A27558"/>
    <w:rsid w:val="00A27B52"/>
    <w:rsid w:val="00A27CD5"/>
    <w:rsid w:val="00A27EC9"/>
    <w:rsid w:val="00A30B0A"/>
    <w:rsid w:val="00A33524"/>
    <w:rsid w:val="00A34332"/>
    <w:rsid w:val="00A34FDD"/>
    <w:rsid w:val="00A36A9F"/>
    <w:rsid w:val="00A41E5E"/>
    <w:rsid w:val="00A42ACE"/>
    <w:rsid w:val="00A42FCD"/>
    <w:rsid w:val="00A43064"/>
    <w:rsid w:val="00A43E79"/>
    <w:rsid w:val="00A441B9"/>
    <w:rsid w:val="00A448D3"/>
    <w:rsid w:val="00A455F2"/>
    <w:rsid w:val="00A45F71"/>
    <w:rsid w:val="00A479DB"/>
    <w:rsid w:val="00A51A0D"/>
    <w:rsid w:val="00A53670"/>
    <w:rsid w:val="00A53C6C"/>
    <w:rsid w:val="00A6377C"/>
    <w:rsid w:val="00A63A29"/>
    <w:rsid w:val="00A64B61"/>
    <w:rsid w:val="00A67912"/>
    <w:rsid w:val="00A73068"/>
    <w:rsid w:val="00A731B7"/>
    <w:rsid w:val="00A7349E"/>
    <w:rsid w:val="00A737AD"/>
    <w:rsid w:val="00A74C02"/>
    <w:rsid w:val="00A760DE"/>
    <w:rsid w:val="00A76F74"/>
    <w:rsid w:val="00A812C8"/>
    <w:rsid w:val="00A853A4"/>
    <w:rsid w:val="00A85FF5"/>
    <w:rsid w:val="00A87447"/>
    <w:rsid w:val="00A87BCD"/>
    <w:rsid w:val="00A87D4E"/>
    <w:rsid w:val="00A90189"/>
    <w:rsid w:val="00A92496"/>
    <w:rsid w:val="00A92E61"/>
    <w:rsid w:val="00A9393C"/>
    <w:rsid w:val="00A9551B"/>
    <w:rsid w:val="00A96AA0"/>
    <w:rsid w:val="00A97772"/>
    <w:rsid w:val="00AA29F9"/>
    <w:rsid w:val="00AA314C"/>
    <w:rsid w:val="00AA4AC0"/>
    <w:rsid w:val="00AA73C1"/>
    <w:rsid w:val="00AA76BF"/>
    <w:rsid w:val="00AB0BD6"/>
    <w:rsid w:val="00AB0FA3"/>
    <w:rsid w:val="00AB26A1"/>
    <w:rsid w:val="00AB2FD0"/>
    <w:rsid w:val="00AB3F1B"/>
    <w:rsid w:val="00AB41FD"/>
    <w:rsid w:val="00AB4B7D"/>
    <w:rsid w:val="00AB5FAE"/>
    <w:rsid w:val="00AB64F9"/>
    <w:rsid w:val="00AB710A"/>
    <w:rsid w:val="00AC0BF2"/>
    <w:rsid w:val="00AC1DF7"/>
    <w:rsid w:val="00AC3F73"/>
    <w:rsid w:val="00AC52A8"/>
    <w:rsid w:val="00AC5335"/>
    <w:rsid w:val="00AC717E"/>
    <w:rsid w:val="00AD0095"/>
    <w:rsid w:val="00AD366F"/>
    <w:rsid w:val="00AD5FAD"/>
    <w:rsid w:val="00AE0793"/>
    <w:rsid w:val="00AE2AE6"/>
    <w:rsid w:val="00AE316F"/>
    <w:rsid w:val="00AE4E81"/>
    <w:rsid w:val="00AF1B62"/>
    <w:rsid w:val="00AF533C"/>
    <w:rsid w:val="00AF64F7"/>
    <w:rsid w:val="00AF736F"/>
    <w:rsid w:val="00AF7CF3"/>
    <w:rsid w:val="00AF7F17"/>
    <w:rsid w:val="00B006C5"/>
    <w:rsid w:val="00B00CB9"/>
    <w:rsid w:val="00B01BD1"/>
    <w:rsid w:val="00B04AD9"/>
    <w:rsid w:val="00B04EDC"/>
    <w:rsid w:val="00B06BE7"/>
    <w:rsid w:val="00B06EFA"/>
    <w:rsid w:val="00B078B5"/>
    <w:rsid w:val="00B137C3"/>
    <w:rsid w:val="00B1584B"/>
    <w:rsid w:val="00B15A98"/>
    <w:rsid w:val="00B204EC"/>
    <w:rsid w:val="00B21210"/>
    <w:rsid w:val="00B2637D"/>
    <w:rsid w:val="00B26DE8"/>
    <w:rsid w:val="00B275A8"/>
    <w:rsid w:val="00B30B61"/>
    <w:rsid w:val="00B3121A"/>
    <w:rsid w:val="00B31EDC"/>
    <w:rsid w:val="00B32162"/>
    <w:rsid w:val="00B32DA2"/>
    <w:rsid w:val="00B337D4"/>
    <w:rsid w:val="00B33AC9"/>
    <w:rsid w:val="00B353CE"/>
    <w:rsid w:val="00B35F38"/>
    <w:rsid w:val="00B372E2"/>
    <w:rsid w:val="00B3780B"/>
    <w:rsid w:val="00B412EC"/>
    <w:rsid w:val="00B41513"/>
    <w:rsid w:val="00B41E7D"/>
    <w:rsid w:val="00B43FB8"/>
    <w:rsid w:val="00B44C2F"/>
    <w:rsid w:val="00B44CC3"/>
    <w:rsid w:val="00B50556"/>
    <w:rsid w:val="00B5113D"/>
    <w:rsid w:val="00B54227"/>
    <w:rsid w:val="00B566A3"/>
    <w:rsid w:val="00B5739C"/>
    <w:rsid w:val="00B61E14"/>
    <w:rsid w:val="00B627E3"/>
    <w:rsid w:val="00B639E8"/>
    <w:rsid w:val="00B639EF"/>
    <w:rsid w:val="00B64357"/>
    <w:rsid w:val="00B65278"/>
    <w:rsid w:val="00B656C5"/>
    <w:rsid w:val="00B6574C"/>
    <w:rsid w:val="00B67121"/>
    <w:rsid w:val="00B70A6B"/>
    <w:rsid w:val="00B73618"/>
    <w:rsid w:val="00B73C97"/>
    <w:rsid w:val="00B74A11"/>
    <w:rsid w:val="00B75312"/>
    <w:rsid w:val="00B75EE8"/>
    <w:rsid w:val="00B82905"/>
    <w:rsid w:val="00B82960"/>
    <w:rsid w:val="00B84BCC"/>
    <w:rsid w:val="00B86597"/>
    <w:rsid w:val="00B86DFC"/>
    <w:rsid w:val="00B9016A"/>
    <w:rsid w:val="00B9125A"/>
    <w:rsid w:val="00B914D3"/>
    <w:rsid w:val="00B94EF6"/>
    <w:rsid w:val="00B959F6"/>
    <w:rsid w:val="00B9609D"/>
    <w:rsid w:val="00B96B42"/>
    <w:rsid w:val="00BA0C8A"/>
    <w:rsid w:val="00BA110B"/>
    <w:rsid w:val="00BA274D"/>
    <w:rsid w:val="00BA49A3"/>
    <w:rsid w:val="00BA6072"/>
    <w:rsid w:val="00BA74CF"/>
    <w:rsid w:val="00BB2CCB"/>
    <w:rsid w:val="00BB5AFA"/>
    <w:rsid w:val="00BB7368"/>
    <w:rsid w:val="00BC0F86"/>
    <w:rsid w:val="00BC1D9C"/>
    <w:rsid w:val="00BC42AC"/>
    <w:rsid w:val="00BC4517"/>
    <w:rsid w:val="00BC5A68"/>
    <w:rsid w:val="00BC5FA1"/>
    <w:rsid w:val="00BC72FF"/>
    <w:rsid w:val="00BC7CF3"/>
    <w:rsid w:val="00BD128C"/>
    <w:rsid w:val="00BD1FA8"/>
    <w:rsid w:val="00BD328C"/>
    <w:rsid w:val="00BD4323"/>
    <w:rsid w:val="00BD43D1"/>
    <w:rsid w:val="00BD791D"/>
    <w:rsid w:val="00BE0828"/>
    <w:rsid w:val="00BE0C6F"/>
    <w:rsid w:val="00BE4391"/>
    <w:rsid w:val="00BE45CB"/>
    <w:rsid w:val="00BF0C17"/>
    <w:rsid w:val="00BF2D6E"/>
    <w:rsid w:val="00BF2D8F"/>
    <w:rsid w:val="00BF33BD"/>
    <w:rsid w:val="00BF356D"/>
    <w:rsid w:val="00BF3A69"/>
    <w:rsid w:val="00BF4369"/>
    <w:rsid w:val="00BF448A"/>
    <w:rsid w:val="00BF4BCC"/>
    <w:rsid w:val="00C00AB6"/>
    <w:rsid w:val="00C02E2F"/>
    <w:rsid w:val="00C0704F"/>
    <w:rsid w:val="00C1015E"/>
    <w:rsid w:val="00C101A7"/>
    <w:rsid w:val="00C105C1"/>
    <w:rsid w:val="00C1130B"/>
    <w:rsid w:val="00C11590"/>
    <w:rsid w:val="00C126AA"/>
    <w:rsid w:val="00C1415B"/>
    <w:rsid w:val="00C16B02"/>
    <w:rsid w:val="00C21796"/>
    <w:rsid w:val="00C2188B"/>
    <w:rsid w:val="00C22407"/>
    <w:rsid w:val="00C24370"/>
    <w:rsid w:val="00C27142"/>
    <w:rsid w:val="00C27E9B"/>
    <w:rsid w:val="00C30517"/>
    <w:rsid w:val="00C30BC0"/>
    <w:rsid w:val="00C31918"/>
    <w:rsid w:val="00C3229A"/>
    <w:rsid w:val="00C326CA"/>
    <w:rsid w:val="00C32F08"/>
    <w:rsid w:val="00C337AE"/>
    <w:rsid w:val="00C37F90"/>
    <w:rsid w:val="00C40E45"/>
    <w:rsid w:val="00C45533"/>
    <w:rsid w:val="00C4654E"/>
    <w:rsid w:val="00C522D2"/>
    <w:rsid w:val="00C53B00"/>
    <w:rsid w:val="00C5630F"/>
    <w:rsid w:val="00C56A2C"/>
    <w:rsid w:val="00C572E4"/>
    <w:rsid w:val="00C5764A"/>
    <w:rsid w:val="00C57BAB"/>
    <w:rsid w:val="00C610E0"/>
    <w:rsid w:val="00C63D4E"/>
    <w:rsid w:val="00C63DFB"/>
    <w:rsid w:val="00C66037"/>
    <w:rsid w:val="00C673E8"/>
    <w:rsid w:val="00C7181A"/>
    <w:rsid w:val="00C73FD1"/>
    <w:rsid w:val="00C75683"/>
    <w:rsid w:val="00C75DCF"/>
    <w:rsid w:val="00C75EA0"/>
    <w:rsid w:val="00C80346"/>
    <w:rsid w:val="00C81A1D"/>
    <w:rsid w:val="00C81B4E"/>
    <w:rsid w:val="00C81D9A"/>
    <w:rsid w:val="00C8249E"/>
    <w:rsid w:val="00C82957"/>
    <w:rsid w:val="00C84FCF"/>
    <w:rsid w:val="00C8680D"/>
    <w:rsid w:val="00C86DE6"/>
    <w:rsid w:val="00C90BFA"/>
    <w:rsid w:val="00C91553"/>
    <w:rsid w:val="00C9350D"/>
    <w:rsid w:val="00C94A27"/>
    <w:rsid w:val="00C96BCD"/>
    <w:rsid w:val="00CA16E4"/>
    <w:rsid w:val="00CA17E1"/>
    <w:rsid w:val="00CA214D"/>
    <w:rsid w:val="00CA2E0C"/>
    <w:rsid w:val="00CA322E"/>
    <w:rsid w:val="00CA5E43"/>
    <w:rsid w:val="00CA698E"/>
    <w:rsid w:val="00CA6D9A"/>
    <w:rsid w:val="00CA7CE6"/>
    <w:rsid w:val="00CC59F3"/>
    <w:rsid w:val="00CC664C"/>
    <w:rsid w:val="00CC6FEB"/>
    <w:rsid w:val="00CC7DE3"/>
    <w:rsid w:val="00CC7ECE"/>
    <w:rsid w:val="00CD0AF7"/>
    <w:rsid w:val="00CD112B"/>
    <w:rsid w:val="00CD47E8"/>
    <w:rsid w:val="00CE12AA"/>
    <w:rsid w:val="00CE1574"/>
    <w:rsid w:val="00CE474F"/>
    <w:rsid w:val="00CF2751"/>
    <w:rsid w:val="00CF34E0"/>
    <w:rsid w:val="00CF3C23"/>
    <w:rsid w:val="00CF3E32"/>
    <w:rsid w:val="00CF3F76"/>
    <w:rsid w:val="00CF59D9"/>
    <w:rsid w:val="00CF6329"/>
    <w:rsid w:val="00CF6A2A"/>
    <w:rsid w:val="00CF7CFE"/>
    <w:rsid w:val="00D00373"/>
    <w:rsid w:val="00D00702"/>
    <w:rsid w:val="00D0648B"/>
    <w:rsid w:val="00D077B2"/>
    <w:rsid w:val="00D10530"/>
    <w:rsid w:val="00D12D79"/>
    <w:rsid w:val="00D1397E"/>
    <w:rsid w:val="00D15A39"/>
    <w:rsid w:val="00D174E0"/>
    <w:rsid w:val="00D179DC"/>
    <w:rsid w:val="00D20AB3"/>
    <w:rsid w:val="00D20F36"/>
    <w:rsid w:val="00D23965"/>
    <w:rsid w:val="00D23F79"/>
    <w:rsid w:val="00D26009"/>
    <w:rsid w:val="00D27A08"/>
    <w:rsid w:val="00D30DE9"/>
    <w:rsid w:val="00D310EC"/>
    <w:rsid w:val="00D33344"/>
    <w:rsid w:val="00D366D6"/>
    <w:rsid w:val="00D36C37"/>
    <w:rsid w:val="00D40E3F"/>
    <w:rsid w:val="00D41FBF"/>
    <w:rsid w:val="00D45C69"/>
    <w:rsid w:val="00D46F88"/>
    <w:rsid w:val="00D53DA2"/>
    <w:rsid w:val="00D54204"/>
    <w:rsid w:val="00D55F6D"/>
    <w:rsid w:val="00D57D65"/>
    <w:rsid w:val="00D6058A"/>
    <w:rsid w:val="00D61A3D"/>
    <w:rsid w:val="00D6258C"/>
    <w:rsid w:val="00D62C87"/>
    <w:rsid w:val="00D63D07"/>
    <w:rsid w:val="00D64673"/>
    <w:rsid w:val="00D6509F"/>
    <w:rsid w:val="00D653C5"/>
    <w:rsid w:val="00D66144"/>
    <w:rsid w:val="00D67AB8"/>
    <w:rsid w:val="00D7025A"/>
    <w:rsid w:val="00D73DBF"/>
    <w:rsid w:val="00D75206"/>
    <w:rsid w:val="00D75A87"/>
    <w:rsid w:val="00D76D3A"/>
    <w:rsid w:val="00D77CE7"/>
    <w:rsid w:val="00D80021"/>
    <w:rsid w:val="00D82631"/>
    <w:rsid w:val="00D830B3"/>
    <w:rsid w:val="00D83829"/>
    <w:rsid w:val="00D83B97"/>
    <w:rsid w:val="00D842FE"/>
    <w:rsid w:val="00D8701B"/>
    <w:rsid w:val="00D9077D"/>
    <w:rsid w:val="00D92361"/>
    <w:rsid w:val="00D93681"/>
    <w:rsid w:val="00D93EE5"/>
    <w:rsid w:val="00D94671"/>
    <w:rsid w:val="00D9570B"/>
    <w:rsid w:val="00D95C4B"/>
    <w:rsid w:val="00D95C8F"/>
    <w:rsid w:val="00D96E00"/>
    <w:rsid w:val="00DA5FAF"/>
    <w:rsid w:val="00DB2551"/>
    <w:rsid w:val="00DB2F61"/>
    <w:rsid w:val="00DB3964"/>
    <w:rsid w:val="00DB40A7"/>
    <w:rsid w:val="00DB40C2"/>
    <w:rsid w:val="00DB4FD6"/>
    <w:rsid w:val="00DB54C2"/>
    <w:rsid w:val="00DC0557"/>
    <w:rsid w:val="00DC0A41"/>
    <w:rsid w:val="00DC0C1C"/>
    <w:rsid w:val="00DC1D3D"/>
    <w:rsid w:val="00DC2026"/>
    <w:rsid w:val="00DC307B"/>
    <w:rsid w:val="00DC38FD"/>
    <w:rsid w:val="00DC3984"/>
    <w:rsid w:val="00DC4DBE"/>
    <w:rsid w:val="00DC68CD"/>
    <w:rsid w:val="00DD084E"/>
    <w:rsid w:val="00DD0F87"/>
    <w:rsid w:val="00DD149C"/>
    <w:rsid w:val="00DD1D05"/>
    <w:rsid w:val="00DD1DF0"/>
    <w:rsid w:val="00DD4501"/>
    <w:rsid w:val="00DD5DB9"/>
    <w:rsid w:val="00DD69AA"/>
    <w:rsid w:val="00DE0919"/>
    <w:rsid w:val="00DE0AC6"/>
    <w:rsid w:val="00DE1C3C"/>
    <w:rsid w:val="00DE3452"/>
    <w:rsid w:val="00DE4274"/>
    <w:rsid w:val="00DE58BA"/>
    <w:rsid w:val="00DE5B0E"/>
    <w:rsid w:val="00DE693B"/>
    <w:rsid w:val="00DE7919"/>
    <w:rsid w:val="00DF16EE"/>
    <w:rsid w:val="00DF1703"/>
    <w:rsid w:val="00DF19FF"/>
    <w:rsid w:val="00DF2009"/>
    <w:rsid w:val="00DF56B0"/>
    <w:rsid w:val="00DF5C8C"/>
    <w:rsid w:val="00E00C76"/>
    <w:rsid w:val="00E01480"/>
    <w:rsid w:val="00E02D76"/>
    <w:rsid w:val="00E032FB"/>
    <w:rsid w:val="00E05252"/>
    <w:rsid w:val="00E107BB"/>
    <w:rsid w:val="00E10DD3"/>
    <w:rsid w:val="00E12DD4"/>
    <w:rsid w:val="00E12FE4"/>
    <w:rsid w:val="00E140D6"/>
    <w:rsid w:val="00E14A40"/>
    <w:rsid w:val="00E15275"/>
    <w:rsid w:val="00E2102E"/>
    <w:rsid w:val="00E2188F"/>
    <w:rsid w:val="00E21A51"/>
    <w:rsid w:val="00E22F2A"/>
    <w:rsid w:val="00E24493"/>
    <w:rsid w:val="00E25C7C"/>
    <w:rsid w:val="00E25FE6"/>
    <w:rsid w:val="00E31EC8"/>
    <w:rsid w:val="00E3304E"/>
    <w:rsid w:val="00E336ED"/>
    <w:rsid w:val="00E34008"/>
    <w:rsid w:val="00E35669"/>
    <w:rsid w:val="00E4061A"/>
    <w:rsid w:val="00E417EF"/>
    <w:rsid w:val="00E43263"/>
    <w:rsid w:val="00E43559"/>
    <w:rsid w:val="00E4769D"/>
    <w:rsid w:val="00E51C02"/>
    <w:rsid w:val="00E52E86"/>
    <w:rsid w:val="00E53FA5"/>
    <w:rsid w:val="00E5691F"/>
    <w:rsid w:val="00E6029E"/>
    <w:rsid w:val="00E60B4A"/>
    <w:rsid w:val="00E61016"/>
    <w:rsid w:val="00E6152E"/>
    <w:rsid w:val="00E648F7"/>
    <w:rsid w:val="00E66E9A"/>
    <w:rsid w:val="00E727D3"/>
    <w:rsid w:val="00E737A2"/>
    <w:rsid w:val="00E74936"/>
    <w:rsid w:val="00E7494F"/>
    <w:rsid w:val="00E752E4"/>
    <w:rsid w:val="00E75757"/>
    <w:rsid w:val="00E75B5F"/>
    <w:rsid w:val="00E80DFA"/>
    <w:rsid w:val="00E8220F"/>
    <w:rsid w:val="00E82467"/>
    <w:rsid w:val="00E83C2C"/>
    <w:rsid w:val="00E84612"/>
    <w:rsid w:val="00E85762"/>
    <w:rsid w:val="00E858DC"/>
    <w:rsid w:val="00E91A3D"/>
    <w:rsid w:val="00E9270A"/>
    <w:rsid w:val="00E94DFD"/>
    <w:rsid w:val="00E95FC7"/>
    <w:rsid w:val="00E975CB"/>
    <w:rsid w:val="00E976DB"/>
    <w:rsid w:val="00E97E8B"/>
    <w:rsid w:val="00E97FE4"/>
    <w:rsid w:val="00EA2B47"/>
    <w:rsid w:val="00EA3570"/>
    <w:rsid w:val="00EA4199"/>
    <w:rsid w:val="00EA4E31"/>
    <w:rsid w:val="00EA6F07"/>
    <w:rsid w:val="00EA7D1A"/>
    <w:rsid w:val="00EB0A39"/>
    <w:rsid w:val="00EB1556"/>
    <w:rsid w:val="00EB174C"/>
    <w:rsid w:val="00EB177B"/>
    <w:rsid w:val="00EB17F8"/>
    <w:rsid w:val="00EB215D"/>
    <w:rsid w:val="00EB2FE2"/>
    <w:rsid w:val="00EB7D64"/>
    <w:rsid w:val="00EC188A"/>
    <w:rsid w:val="00EC236C"/>
    <w:rsid w:val="00EC30C6"/>
    <w:rsid w:val="00EC3297"/>
    <w:rsid w:val="00EC5353"/>
    <w:rsid w:val="00EC597B"/>
    <w:rsid w:val="00EC59B3"/>
    <w:rsid w:val="00EC6A58"/>
    <w:rsid w:val="00EC711A"/>
    <w:rsid w:val="00EC7D6D"/>
    <w:rsid w:val="00EC7EF6"/>
    <w:rsid w:val="00ED1F00"/>
    <w:rsid w:val="00ED225E"/>
    <w:rsid w:val="00ED2502"/>
    <w:rsid w:val="00ED26EA"/>
    <w:rsid w:val="00ED418A"/>
    <w:rsid w:val="00ED5F3F"/>
    <w:rsid w:val="00ED7466"/>
    <w:rsid w:val="00EE0198"/>
    <w:rsid w:val="00EE0B9D"/>
    <w:rsid w:val="00EE12BE"/>
    <w:rsid w:val="00EF27AD"/>
    <w:rsid w:val="00EF535B"/>
    <w:rsid w:val="00EF5AEF"/>
    <w:rsid w:val="00F005F2"/>
    <w:rsid w:val="00F01DA3"/>
    <w:rsid w:val="00F020AE"/>
    <w:rsid w:val="00F02370"/>
    <w:rsid w:val="00F02472"/>
    <w:rsid w:val="00F0348B"/>
    <w:rsid w:val="00F039F6"/>
    <w:rsid w:val="00F05986"/>
    <w:rsid w:val="00F05FEC"/>
    <w:rsid w:val="00F07EB7"/>
    <w:rsid w:val="00F139DB"/>
    <w:rsid w:val="00F15148"/>
    <w:rsid w:val="00F15769"/>
    <w:rsid w:val="00F159CF"/>
    <w:rsid w:val="00F2081F"/>
    <w:rsid w:val="00F21769"/>
    <w:rsid w:val="00F23B11"/>
    <w:rsid w:val="00F245D4"/>
    <w:rsid w:val="00F24E06"/>
    <w:rsid w:val="00F24E7B"/>
    <w:rsid w:val="00F264FD"/>
    <w:rsid w:val="00F34664"/>
    <w:rsid w:val="00F42500"/>
    <w:rsid w:val="00F43111"/>
    <w:rsid w:val="00F43198"/>
    <w:rsid w:val="00F44443"/>
    <w:rsid w:val="00F4461D"/>
    <w:rsid w:val="00F45762"/>
    <w:rsid w:val="00F45C48"/>
    <w:rsid w:val="00F45D87"/>
    <w:rsid w:val="00F46D9E"/>
    <w:rsid w:val="00F46FB2"/>
    <w:rsid w:val="00F50DC3"/>
    <w:rsid w:val="00F51E4E"/>
    <w:rsid w:val="00F55A0D"/>
    <w:rsid w:val="00F55C73"/>
    <w:rsid w:val="00F570C8"/>
    <w:rsid w:val="00F62CA8"/>
    <w:rsid w:val="00F647F0"/>
    <w:rsid w:val="00F65B16"/>
    <w:rsid w:val="00F6629D"/>
    <w:rsid w:val="00F72F22"/>
    <w:rsid w:val="00F738AF"/>
    <w:rsid w:val="00F73FB2"/>
    <w:rsid w:val="00F744FB"/>
    <w:rsid w:val="00F75108"/>
    <w:rsid w:val="00F772FB"/>
    <w:rsid w:val="00F805EF"/>
    <w:rsid w:val="00F80ED5"/>
    <w:rsid w:val="00F8162E"/>
    <w:rsid w:val="00F8626F"/>
    <w:rsid w:val="00F866E2"/>
    <w:rsid w:val="00F90312"/>
    <w:rsid w:val="00F9110A"/>
    <w:rsid w:val="00F935FB"/>
    <w:rsid w:val="00F942FD"/>
    <w:rsid w:val="00F948A7"/>
    <w:rsid w:val="00F94A66"/>
    <w:rsid w:val="00F94C8E"/>
    <w:rsid w:val="00F9740D"/>
    <w:rsid w:val="00FA0055"/>
    <w:rsid w:val="00FA1EA4"/>
    <w:rsid w:val="00FA2444"/>
    <w:rsid w:val="00FA2A25"/>
    <w:rsid w:val="00FA364F"/>
    <w:rsid w:val="00FA38B7"/>
    <w:rsid w:val="00FA4E8B"/>
    <w:rsid w:val="00FA50A1"/>
    <w:rsid w:val="00FA7340"/>
    <w:rsid w:val="00FA7DBE"/>
    <w:rsid w:val="00FB01BF"/>
    <w:rsid w:val="00FB0A21"/>
    <w:rsid w:val="00FB13DB"/>
    <w:rsid w:val="00FB195F"/>
    <w:rsid w:val="00FB1D56"/>
    <w:rsid w:val="00FB1DAD"/>
    <w:rsid w:val="00FB1F5F"/>
    <w:rsid w:val="00FB2801"/>
    <w:rsid w:val="00FB34CB"/>
    <w:rsid w:val="00FB47CD"/>
    <w:rsid w:val="00FB54DF"/>
    <w:rsid w:val="00FB5C30"/>
    <w:rsid w:val="00FB5FB7"/>
    <w:rsid w:val="00FC1029"/>
    <w:rsid w:val="00FC4F99"/>
    <w:rsid w:val="00FC56A3"/>
    <w:rsid w:val="00FC732D"/>
    <w:rsid w:val="00FC750B"/>
    <w:rsid w:val="00FD044F"/>
    <w:rsid w:val="00FD0469"/>
    <w:rsid w:val="00FD12EE"/>
    <w:rsid w:val="00FD24E3"/>
    <w:rsid w:val="00FD3B6F"/>
    <w:rsid w:val="00FD7EEA"/>
    <w:rsid w:val="00FE000A"/>
    <w:rsid w:val="00FE235F"/>
    <w:rsid w:val="00FE2B9C"/>
    <w:rsid w:val="00FE5A30"/>
    <w:rsid w:val="00FE5DB4"/>
    <w:rsid w:val="00FE66AA"/>
    <w:rsid w:val="00FF0097"/>
    <w:rsid w:val="00FF1476"/>
    <w:rsid w:val="00FF1B80"/>
    <w:rsid w:val="00FF1EA3"/>
    <w:rsid w:val="00FF257D"/>
    <w:rsid w:val="00FF2EEE"/>
    <w:rsid w:val="00FF362C"/>
    <w:rsid w:val="00FF5075"/>
    <w:rsid w:val="00FF6685"/>
    <w:rsid w:val="00FF68CA"/>
    <w:rsid w:val="00FF6BF8"/>
    <w:rsid w:val="00FF72AD"/>
    <w:rsid w:val="00FF772D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8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3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32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C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57;&#1055;\&#1069;&#1050;&#1057;&#1055;&#1045;&#1056;&#1058;&#1053;&#1054;-&#1040;&#1053;&#1040;&#1051;&#1048;&#1058;&#1048;&#1063;&#1045;&#1057;&#1050;&#1048;&#1045;%20&#1052;&#1045;&#1056;&#1054;&#1055;&#1056;&#1048;&#1071;&#1058;&#1048;&#1071;\&#1087;&#1086;&#1089;&#1077;&#1083;&#1077;&#1085;&#1080;&#1077;%20&#1043;&#1086;&#1088;&#1080;&#1085;\2020%20&#1075;&#1086;&#1076;\&#1074;&#1085;&#1077;&#1096;&#1085;&#1103;&#1103;%20&#1087;&#1088;&#1086;&#1074;&#1077;&#1088;&#1082;&#1072;%202020\&#1076;&#1080;&#1072;&#1075;&#1088;&#1072;&#1084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5000000000000008E-2"/>
          <c:y val="0.18012286507664788"/>
          <c:w val="0.63383464566929248"/>
          <c:h val="0.66750199703297963"/>
        </c:manualLayout>
      </c:layout>
      <c:pie3DChart>
        <c:varyColors val="1"/>
        <c:ser>
          <c:idx val="0"/>
          <c:order val="0"/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5"/>
          <c:dPt>
            <c:idx val="0"/>
            <c:spPr>
              <a:solidFill>
                <a:srgbClr val="241FED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spPr>
              <a:solidFill>
                <a:srgbClr val="FFFF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explosion val="0"/>
            <c:spPr>
              <a:solidFill>
                <a:srgbClr val="00B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-0.11442891513560798"/>
                  <c:y val="-8.7167636654113881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7 486,9 </a:t>
                    </a:r>
                    <a:r>
                      <a:rPr lang="ru-RU"/>
                      <a:t>т.р.</a:t>
                    </a:r>
                    <a:r>
                      <a:rPr lang="en-US"/>
                      <a:t>
</a:t>
                    </a:r>
                    <a:r>
                      <a:rPr lang="ru-RU"/>
                      <a:t>21,7%</a:t>
                    </a:r>
                    <a:endParaRPr lang="en-US"/>
                  </a:p>
                </c:rich>
              </c:tx>
              <c:dLblPos val="bestFit"/>
              <c:showLegendKey val="1"/>
            </c:dLbl>
            <c:dLbl>
              <c:idx val="1"/>
              <c:layout>
                <c:manualLayout>
                  <c:x val="-0.16388888888888892"/>
                  <c:y val="0.280429837574652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3 020,9 т.р.</a:t>
                    </a:r>
                    <a:r>
                      <a:rPr lang="en-US"/>
                      <a:t>
</a:t>
                    </a:r>
                    <a:r>
                      <a:rPr lang="ru-RU"/>
                      <a:t>8,7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</c:dLbl>
            <c:dLbl>
              <c:idx val="2"/>
              <c:layout>
                <c:manualLayout>
                  <c:x val="0.13820209973753303"/>
                  <c:y val="-0.19184373692418885"/>
                </c:manualLayout>
              </c:layout>
              <c:tx>
                <c:rich>
                  <a:bodyPr/>
                  <a:lstStyle/>
                  <a:p>
                    <a:r>
                      <a:rPr lang="ru-RU" b="1" i="1" baseline="0"/>
                      <a:t>24 057 т.р. </a:t>
                    </a:r>
                    <a:r>
                      <a:rPr lang="en-US" b="1" i="1" baseline="0"/>
                      <a:t> </a:t>
                    </a:r>
                    <a:r>
                      <a:rPr lang="ru-RU" b="1" i="1" baseline="0"/>
                      <a:t>69,6</a:t>
                    </a:r>
                    <a:r>
                      <a:rPr lang="en-US" b="1" i="1" baseline="0"/>
                      <a:t>%</a:t>
                    </a:r>
                  </a:p>
                </c:rich>
              </c:tx>
              <c:dLblPos val="bestFit"/>
              <c:showLegendKey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txPr>
              <a:bodyPr anchor="ctr" anchorCtr="0"/>
              <a:lstStyle/>
              <a:p>
                <a:pPr>
                  <a:defRPr b="1" i="1" baseline="0"/>
                </a:pPr>
                <a:endParaRPr lang="ru-RU"/>
              </a:p>
            </c:txPr>
            <c:dLblPos val="ctr"/>
            <c:showLegendKey val="1"/>
            <c:showVal val="1"/>
            <c:showPercent val="1"/>
            <c:separator>
</c:separator>
            <c:showLeaderLines val="1"/>
          </c:dLbls>
          <c:cat>
            <c:strRef>
              <c:f>структура!$A$2:$A$4</c:f>
              <c:strCache>
                <c:ptCount val="3"/>
                <c:pt idx="0">
                  <c:v>Налоговые доходы (21,73%)</c:v>
                </c:pt>
                <c:pt idx="1">
                  <c:v>Неналоговые доходы (8,7%)</c:v>
                </c:pt>
                <c:pt idx="2">
                  <c:v>Безвозмездные поступления (69,6%)</c:v>
                </c:pt>
              </c:strCache>
            </c:strRef>
          </c:cat>
          <c:val>
            <c:numRef>
              <c:f>структура!$B$2:$B$4</c:f>
              <c:numCache>
                <c:formatCode>#,##0.0</c:formatCode>
                <c:ptCount val="3"/>
                <c:pt idx="0" formatCode="#,##0">
                  <c:v>7486.9</c:v>
                </c:pt>
                <c:pt idx="1">
                  <c:v>3020.9</c:v>
                </c:pt>
                <c:pt idx="2">
                  <c:v>24057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888910761154887"/>
          <c:y val="0.24927574270607494"/>
          <c:w val="0.308333552055993"/>
          <c:h val="0.47536269922781527"/>
        </c:manualLayout>
      </c:layout>
      <c:spPr>
        <a:blipFill>
          <a:blip xmlns:r="http://schemas.openxmlformats.org/officeDocument/2006/relationships" r:embed="rId1"/>
          <a:tile tx="0" ty="0" sx="100000" sy="100000" flip="none" algn="tl"/>
        </a:blipFill>
      </c:spPr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zero"/>
  </c:chart>
  <c:spPr>
    <a:noFill/>
    <a:ln cap="rnd" cmpd="sng">
      <a:solidFill>
        <a:sysClr val="windowText" lastClr="000000">
          <a:tint val="75000"/>
          <a:shade val="95000"/>
          <a:satMod val="105000"/>
        </a:sysClr>
      </a:solidFill>
      <a:prstDash val="sysDash"/>
      <a:bevel/>
    </a:ln>
    <a:scene3d>
      <a:camera prst="orthographicFront"/>
      <a:lightRig rig="threePt" dir="t"/>
    </a:scene3d>
    <a:sp3d prstMaterial="dkEdge"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B476-EA53-4394-B0F7-AFBB95BD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20662</TotalTime>
  <Pages>21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oem</cp:lastModifiedBy>
  <cp:revision>229</cp:revision>
  <cp:lastPrinted>2021-03-01T23:46:00Z</cp:lastPrinted>
  <dcterms:created xsi:type="dcterms:W3CDTF">2014-04-14T03:19:00Z</dcterms:created>
  <dcterms:modified xsi:type="dcterms:W3CDTF">2021-03-03T00:29:00Z</dcterms:modified>
</cp:coreProperties>
</file>